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754"/>
      </w:tblGrid>
      <w:tr w:rsidR="006B1116" w14:paraId="6E655573" w14:textId="77777777">
        <w:trPr>
          <w:trHeight w:val="3821"/>
        </w:trPr>
        <w:tc>
          <w:tcPr>
            <w:tcW w:w="4932" w:type="dxa"/>
          </w:tcPr>
          <w:p w14:paraId="28EC0AED" w14:textId="77777777" w:rsidR="006B1116" w:rsidRDefault="006B111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26BE438" w14:textId="77777777" w:rsidR="006B1116" w:rsidRDefault="00000000">
            <w:pPr>
              <w:pStyle w:val="TableParagraph"/>
              <w:spacing w:before="1" w:line="480" w:lineRule="auto"/>
              <w:ind w:left="989" w:right="966" w:firstLine="681"/>
              <w:rPr>
                <w:b/>
                <w:sz w:val="24"/>
              </w:rPr>
            </w:pPr>
            <w:proofErr w:type="spellStart"/>
            <w:r>
              <w:rPr>
                <w:b/>
                <w:color w:val="2E5395"/>
                <w:sz w:val="24"/>
              </w:rPr>
              <w:t>Силабус</w:t>
            </w:r>
            <w:proofErr w:type="spellEnd"/>
            <w:r>
              <w:rPr>
                <w:b/>
                <w:color w:val="2E5395"/>
                <w:sz w:val="24"/>
              </w:rPr>
              <w:t xml:space="preserve"> курсу</w:t>
            </w:r>
            <w:r>
              <w:rPr>
                <w:b/>
                <w:color w:val="2E5395"/>
                <w:spacing w:val="1"/>
                <w:sz w:val="24"/>
              </w:rPr>
              <w:t xml:space="preserve"> </w:t>
            </w:r>
          </w:p>
          <w:p w14:paraId="001EDBB7" w14:textId="77777777" w:rsidR="006F1641" w:rsidRPr="006F1641" w:rsidRDefault="006F1641" w:rsidP="006F1641">
            <w:pPr>
              <w:jc w:val="center"/>
              <w:rPr>
                <w:b/>
                <w:sz w:val="24"/>
                <w:szCs w:val="24"/>
              </w:rPr>
            </w:pPr>
            <w:r w:rsidRPr="006F1641">
              <w:rPr>
                <w:b/>
                <w:sz w:val="24"/>
                <w:szCs w:val="24"/>
              </w:rPr>
              <w:t xml:space="preserve">РЕГІОНАЛЬНИЙ РИНОК ТУРИСТИЧНО-РЕКРЕАЦІЙНИХ </w:t>
            </w:r>
          </w:p>
          <w:p w14:paraId="3ADFA4C5" w14:textId="77777777" w:rsidR="003031AC" w:rsidRPr="003031AC" w:rsidRDefault="006F1641" w:rsidP="006F1641">
            <w:pPr>
              <w:jc w:val="center"/>
              <w:rPr>
                <w:b/>
                <w:sz w:val="24"/>
                <w:szCs w:val="24"/>
              </w:rPr>
            </w:pPr>
            <w:r w:rsidRPr="006F1641">
              <w:rPr>
                <w:b/>
                <w:sz w:val="24"/>
                <w:szCs w:val="24"/>
              </w:rPr>
              <w:t>ПОСЛУГ</w:t>
            </w:r>
          </w:p>
          <w:p w14:paraId="30C0E743" w14:textId="77777777" w:rsidR="006B1116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F1641">
              <w:rPr>
                <w:sz w:val="24"/>
              </w:rPr>
              <w:t>магістр</w:t>
            </w:r>
          </w:p>
          <w:p w14:paraId="7374CCC7" w14:textId="432605E2" w:rsidR="006B1116" w:rsidRPr="003E4F0D" w:rsidRDefault="0000000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Галузь знань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3E4F0D">
              <w:rPr>
                <w:sz w:val="24"/>
                <w:lang w:val="en-US"/>
              </w:rPr>
              <w:t>J</w:t>
            </w:r>
            <w:r w:rsidR="003E4F0D">
              <w:rPr>
                <w:sz w:val="24"/>
              </w:rPr>
              <w:t xml:space="preserve"> Транспорт та послуги </w:t>
            </w:r>
          </w:p>
          <w:p w14:paraId="62E0ED85" w14:textId="352358D4" w:rsidR="006B111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E4F0D">
              <w:rPr>
                <w:sz w:val="24"/>
                <w:lang w:val="en-US"/>
              </w:rPr>
              <w:t>J 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 w:rsidR="003031AC">
              <w:rPr>
                <w:sz w:val="24"/>
              </w:rPr>
              <w:t xml:space="preserve"> </w:t>
            </w:r>
            <w:r w:rsidR="003E4F0D">
              <w:rPr>
                <w:sz w:val="24"/>
              </w:rPr>
              <w:t xml:space="preserve">та </w:t>
            </w:r>
            <w:r w:rsidR="003031AC">
              <w:rPr>
                <w:sz w:val="24"/>
              </w:rPr>
              <w:t xml:space="preserve">рекреація </w:t>
            </w:r>
          </w:p>
          <w:p w14:paraId="6A04F17D" w14:textId="77777777" w:rsidR="006B1116" w:rsidRDefault="00000000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«Туризм»</w:t>
            </w:r>
          </w:p>
          <w:p w14:paraId="5AB13102" w14:textId="77777777" w:rsidR="006B111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кредитів: </w:t>
            </w:r>
            <w:r w:rsidR="006F1641">
              <w:rPr>
                <w:sz w:val="24"/>
              </w:rPr>
              <w:t>5</w:t>
            </w:r>
          </w:p>
          <w:p w14:paraId="5AB20971" w14:textId="77777777" w:rsidR="006B1116" w:rsidRDefault="0000000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1-й,</w:t>
            </w:r>
            <w:r>
              <w:rPr>
                <w:spacing w:val="-3"/>
                <w:sz w:val="24"/>
              </w:rPr>
              <w:t xml:space="preserve"> </w:t>
            </w:r>
            <w:r w:rsidR="003031AC">
              <w:rPr>
                <w:spacing w:val="-3"/>
                <w:sz w:val="24"/>
              </w:rPr>
              <w:t xml:space="preserve"> І </w:t>
            </w:r>
            <w:r>
              <w:rPr>
                <w:sz w:val="24"/>
              </w:rPr>
              <w:t>семестр</w:t>
            </w:r>
          </w:p>
          <w:p w14:paraId="7B212D95" w14:textId="77777777" w:rsidR="006B1116" w:rsidRPr="003031AC" w:rsidRDefault="00000000">
            <w:pPr>
              <w:pStyle w:val="TableParagraph"/>
              <w:spacing w:line="275" w:lineRule="exact"/>
              <w:ind w:left="11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031AC">
              <w:rPr>
                <w:bCs/>
                <w:sz w:val="24"/>
                <w:szCs w:val="24"/>
                <w:lang w:eastAsia="ru-RU"/>
              </w:rPr>
              <w:t>о</w:t>
            </w:r>
            <w:r w:rsidR="003031AC" w:rsidRPr="003031AC">
              <w:rPr>
                <w:bCs/>
                <w:sz w:val="24"/>
                <w:szCs w:val="24"/>
                <w:lang w:eastAsia="ru-RU"/>
              </w:rPr>
              <w:t>бов’язков</w:t>
            </w:r>
            <w:r w:rsidR="003031AC">
              <w:rPr>
                <w:bCs/>
                <w:sz w:val="24"/>
                <w:szCs w:val="24"/>
                <w:lang w:eastAsia="ru-RU"/>
              </w:rPr>
              <w:t>а</w:t>
            </w:r>
          </w:p>
          <w:p w14:paraId="42DE9ECC" w14:textId="77777777" w:rsidR="006B1116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</w:tc>
        <w:tc>
          <w:tcPr>
            <w:tcW w:w="4754" w:type="dxa"/>
          </w:tcPr>
          <w:p w14:paraId="717EC0B6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26B406B2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6371A8D0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1A661EB6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5AB4FC37" w14:textId="77777777" w:rsidR="006B1116" w:rsidRDefault="006B111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C3CAA7C" w14:textId="77777777" w:rsidR="006B1116" w:rsidRDefault="00000000">
            <w:pPr>
              <w:pStyle w:val="TableParagraph"/>
              <w:ind w:left="7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DEE33C" wp14:editId="1BC06EDC">
                  <wp:extent cx="1893082" cy="1281588"/>
                  <wp:effectExtent l="0" t="0" r="0" b="0"/>
                  <wp:docPr id="1" name="image1.png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82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C071A" w14:textId="77777777" w:rsidR="006B1116" w:rsidRDefault="006B1116">
      <w:pPr>
        <w:pStyle w:val="a3"/>
        <w:ind w:left="0" w:firstLine="0"/>
        <w:rPr>
          <w:sz w:val="20"/>
        </w:rPr>
      </w:pPr>
    </w:p>
    <w:p w14:paraId="56F940B1" w14:textId="77777777" w:rsidR="006B1116" w:rsidRDefault="006B1116">
      <w:pPr>
        <w:pStyle w:val="a3"/>
        <w:spacing w:before="2"/>
        <w:ind w:left="0" w:firstLine="0"/>
        <w:rPr>
          <w:sz w:val="19"/>
        </w:rPr>
      </w:pPr>
    </w:p>
    <w:p w14:paraId="3333B4BF" w14:textId="77777777" w:rsidR="006B1116" w:rsidRDefault="00000000">
      <w:pPr>
        <w:spacing w:before="90"/>
        <w:ind w:left="1497" w:right="1515"/>
        <w:jc w:val="center"/>
        <w:rPr>
          <w:b/>
          <w:sz w:val="24"/>
        </w:rPr>
      </w:pPr>
      <w:bookmarkStart w:id="0" w:name="Керівник_курсу"/>
      <w:bookmarkEnd w:id="0"/>
      <w:r>
        <w:rPr>
          <w:b/>
          <w:color w:val="006FC0"/>
          <w:sz w:val="24"/>
        </w:rPr>
        <w:t>Керівник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курсу</w:t>
      </w:r>
    </w:p>
    <w:p w14:paraId="61A9D32F" w14:textId="77777777" w:rsidR="003031AC" w:rsidRDefault="003031AC">
      <w:pPr>
        <w:spacing w:before="45" w:line="235" w:lineRule="auto"/>
        <w:ind w:left="1500" w:right="1515"/>
        <w:jc w:val="center"/>
        <w:rPr>
          <w:b/>
          <w:sz w:val="24"/>
        </w:rPr>
      </w:pPr>
      <w:r>
        <w:rPr>
          <w:b/>
          <w:sz w:val="24"/>
        </w:rPr>
        <w:t>проф. ,завідувач кафедри туризму,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д.геогр.н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Машіка</w:t>
      </w:r>
      <w:proofErr w:type="spellEnd"/>
      <w:r>
        <w:rPr>
          <w:b/>
          <w:sz w:val="24"/>
        </w:rPr>
        <w:t xml:space="preserve"> Ганна Василівна</w:t>
      </w:r>
    </w:p>
    <w:p w14:paraId="4B179D12" w14:textId="77777777" w:rsidR="003031AC" w:rsidRPr="003031AC" w:rsidRDefault="00000000" w:rsidP="003031AC">
      <w:pPr>
        <w:spacing w:before="45" w:line="235" w:lineRule="auto"/>
        <w:ind w:left="1500" w:right="1515"/>
        <w:jc w:val="center"/>
        <w:rPr>
          <w:b/>
          <w:sz w:val="24"/>
          <w:lang w:val="ru-RU"/>
        </w:rPr>
      </w:pPr>
      <w:r>
        <w:rPr>
          <w:b/>
          <w:sz w:val="24"/>
        </w:rPr>
        <w:t>Контактна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</w:t>
      </w:r>
      <w:r w:rsidR="003031AC">
        <w:rPr>
          <w:b/>
          <w:sz w:val="24"/>
        </w:rPr>
        <w:t>я :</w:t>
      </w:r>
      <w:r w:rsidR="003031AC" w:rsidRPr="003031AC">
        <w:t xml:space="preserve"> </w:t>
      </w:r>
      <w:hyperlink r:id="rId8" w:history="1">
        <w:r w:rsidR="003031AC" w:rsidRPr="006F45A9">
          <w:rPr>
            <w:rStyle w:val="a5"/>
            <w:b/>
            <w:sz w:val="24"/>
            <w:lang w:val="en-US"/>
          </w:rPr>
          <w:t>hanna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mashika</w:t>
        </w:r>
        <w:r w:rsidR="003031AC" w:rsidRPr="003031AC">
          <w:rPr>
            <w:rStyle w:val="a5"/>
            <w:b/>
            <w:sz w:val="24"/>
            <w:lang w:val="ru-RU"/>
          </w:rPr>
          <w:t>@</w:t>
        </w:r>
        <w:r w:rsidR="003031AC" w:rsidRPr="006F45A9">
          <w:rPr>
            <w:rStyle w:val="a5"/>
            <w:b/>
            <w:sz w:val="24"/>
            <w:lang w:val="en-US"/>
          </w:rPr>
          <w:t>uzhnu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edu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ua</w:t>
        </w:r>
      </w:hyperlink>
    </w:p>
    <w:p w14:paraId="63F1A410" w14:textId="77777777" w:rsidR="003031AC" w:rsidRPr="003031AC" w:rsidRDefault="003031AC" w:rsidP="003031AC">
      <w:pPr>
        <w:spacing w:before="45" w:line="235" w:lineRule="auto"/>
        <w:ind w:left="1500" w:right="1515"/>
        <w:jc w:val="center"/>
        <w:rPr>
          <w:sz w:val="24"/>
          <w:lang w:val="ru-RU"/>
        </w:rPr>
      </w:pPr>
    </w:p>
    <w:p w14:paraId="482FE290" w14:textId="77777777" w:rsidR="006B1116" w:rsidRDefault="003031AC" w:rsidP="003031AC">
      <w:pPr>
        <w:spacing w:before="45" w:line="235" w:lineRule="auto"/>
        <w:ind w:right="1515"/>
        <w:rPr>
          <w:sz w:val="24"/>
        </w:rPr>
      </w:pPr>
      <w:r>
        <w:rPr>
          <w:sz w:val="24"/>
        </w:rPr>
        <w:t xml:space="preserve"> </w:t>
      </w:r>
    </w:p>
    <w:p w14:paraId="7013859A" w14:textId="77777777" w:rsidR="006B1116" w:rsidRDefault="00000000">
      <w:pPr>
        <w:spacing w:before="45" w:line="275" w:lineRule="exact"/>
        <w:ind w:left="1504" w:right="1514"/>
        <w:jc w:val="center"/>
        <w:rPr>
          <w:b/>
          <w:color w:val="006FC0"/>
          <w:sz w:val="24"/>
        </w:rPr>
      </w:pPr>
      <w:r>
        <w:rPr>
          <w:b/>
          <w:color w:val="006FC0"/>
          <w:sz w:val="24"/>
        </w:rPr>
        <w:t>Опис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дисципліни</w:t>
      </w:r>
    </w:p>
    <w:p w14:paraId="37F9563D" w14:textId="77777777" w:rsidR="006F1641" w:rsidRPr="004F7171" w:rsidRDefault="006F1641" w:rsidP="006F1641">
      <w:pPr>
        <w:pStyle w:val="a9"/>
        <w:spacing w:before="0" w:beforeAutospacing="0" w:after="0" w:afterAutospacing="0"/>
        <w:jc w:val="both"/>
        <w:rPr>
          <w:color w:val="auto"/>
          <w:lang w:val="ru-UA"/>
        </w:rPr>
      </w:pPr>
      <w:r>
        <w:rPr>
          <w:b/>
          <w:color w:val="000000"/>
          <w:lang w:val="uk-UA"/>
        </w:rPr>
        <w:t xml:space="preserve">       Метою вивчення</w:t>
      </w:r>
      <w:r>
        <w:rPr>
          <w:color w:val="000000"/>
          <w:lang w:val="uk-UA"/>
        </w:rPr>
        <w:t xml:space="preserve"> навчальної дисципліни «Регіональний ринок туристично-рекреаційних послуг» є </w:t>
      </w:r>
      <w:r>
        <w:rPr>
          <w:color w:val="000000"/>
          <w:lang w:val="ru-UA"/>
        </w:rPr>
        <w:t>формування</w:t>
      </w:r>
      <w:r w:rsidRPr="004F7171">
        <w:rPr>
          <w:color w:val="auto"/>
          <w:lang w:val="ru-UA"/>
        </w:rPr>
        <w:t xml:space="preserve"> знань та вмінь щодо вивчення </w:t>
      </w:r>
      <w:r>
        <w:rPr>
          <w:color w:val="auto"/>
          <w:lang w:val="uk-UA"/>
        </w:rPr>
        <w:t>регіонального ринку туристично-рекреаційних послуг</w:t>
      </w:r>
      <w:r w:rsidRPr="004F7171">
        <w:rPr>
          <w:color w:val="auto"/>
          <w:lang w:val="ru-UA"/>
        </w:rPr>
        <w:t>, аналізу та оцінки його туристських територій, підготовка конкурентоспроможних, висококваліфікованих фахівців, здатних вирішувати складні завдання інноваційного та дослідницького характеру, спеціалізовані задачі розроблення бізнес-проектів суб’єктів сфери туризму з урахуванням регіонального аспекту та територіального розміщення туристсько-рекреаційних ресурсів. Вона є одним з професійно-орієнтованих курсів програми підготовки фахівців за освітньо-професійною програмою «</w:t>
      </w:r>
      <w:r>
        <w:rPr>
          <w:color w:val="auto"/>
          <w:lang w:val="uk-UA"/>
        </w:rPr>
        <w:t>Туризм</w:t>
      </w:r>
      <w:r w:rsidRPr="004F7171">
        <w:rPr>
          <w:color w:val="auto"/>
          <w:lang w:val="ru-UA"/>
        </w:rPr>
        <w:t xml:space="preserve">» для здобувачів другого (магістерського) рівня вищої освіти і займає провідне місце в циклі дисциплін професійної підготовки </w:t>
      </w:r>
    </w:p>
    <w:p w14:paraId="736E2E36" w14:textId="77777777" w:rsidR="006F1641" w:rsidRPr="00A658FA" w:rsidRDefault="006F1641" w:rsidP="006F1641">
      <w:pPr>
        <w:pStyle w:val="a9"/>
        <w:spacing w:before="0" w:beforeAutospacing="0" w:after="0" w:afterAutospacing="0"/>
        <w:jc w:val="both"/>
        <w:rPr>
          <w:color w:val="auto"/>
          <w:lang w:val="ru-UA"/>
        </w:rPr>
      </w:pPr>
      <w:r>
        <w:rPr>
          <w:b/>
          <w:bCs/>
          <w:color w:val="000000"/>
          <w:lang w:val="uk-UA"/>
        </w:rPr>
        <w:t xml:space="preserve">       Завдання навчальної дисципліни:</w:t>
      </w:r>
      <w:r w:rsidRPr="00935E6E">
        <w:rPr>
          <w:b/>
          <w:bCs/>
          <w:color w:val="FF0000"/>
          <w:lang w:val="uk-UA"/>
        </w:rPr>
        <w:t xml:space="preserve"> </w:t>
      </w:r>
      <w:r w:rsidRPr="00592EF2">
        <w:rPr>
          <w:color w:val="auto"/>
          <w:lang w:val="ru-UA"/>
        </w:rPr>
        <w:t xml:space="preserve">є вивчення теоретико-методологічних засад розвитку </w:t>
      </w:r>
      <w:r>
        <w:rPr>
          <w:color w:val="auto"/>
          <w:lang w:val="uk-UA"/>
        </w:rPr>
        <w:t xml:space="preserve">регіонального  </w:t>
      </w:r>
      <w:r w:rsidRPr="00592EF2">
        <w:rPr>
          <w:color w:val="auto"/>
          <w:lang w:val="ru-UA"/>
        </w:rPr>
        <w:t>ринку туристичн</w:t>
      </w:r>
      <w:r>
        <w:rPr>
          <w:color w:val="auto"/>
          <w:lang w:val="uk-UA"/>
        </w:rPr>
        <w:t>о-рекреаційних</w:t>
      </w:r>
      <w:r w:rsidRPr="00592EF2">
        <w:rPr>
          <w:color w:val="auto"/>
          <w:lang w:val="ru-UA"/>
        </w:rPr>
        <w:t xml:space="preserve"> послуг; оволодіння навичками щодо визначення кон’юнктури та сучасних трендів розвитку туристичн</w:t>
      </w:r>
      <w:r>
        <w:rPr>
          <w:color w:val="auto"/>
          <w:lang w:val="uk-UA"/>
        </w:rPr>
        <w:t>о-рекреаційного</w:t>
      </w:r>
      <w:r w:rsidRPr="00592EF2">
        <w:rPr>
          <w:color w:val="auto"/>
          <w:lang w:val="ru-UA"/>
        </w:rPr>
        <w:t xml:space="preserve"> ринку; оволодіння методами діагностики стану та особливостей розвитку національного </w:t>
      </w:r>
      <w:r>
        <w:rPr>
          <w:color w:val="auto"/>
          <w:lang w:val="uk-UA"/>
        </w:rPr>
        <w:t xml:space="preserve">і регіонального </w:t>
      </w:r>
      <w:r w:rsidRPr="00592EF2">
        <w:rPr>
          <w:color w:val="auto"/>
          <w:lang w:val="ru-UA"/>
        </w:rPr>
        <w:t>ринків туристичн</w:t>
      </w:r>
      <w:r>
        <w:rPr>
          <w:color w:val="auto"/>
          <w:lang w:val="uk-UA"/>
        </w:rPr>
        <w:t>о-рекреаційних</w:t>
      </w:r>
      <w:r w:rsidRPr="00592EF2">
        <w:rPr>
          <w:color w:val="auto"/>
          <w:lang w:val="ru-UA"/>
        </w:rPr>
        <w:t xml:space="preserve"> послуг; дослідження системної взаємодії суб’єктів ринку туристичн</w:t>
      </w:r>
      <w:r>
        <w:rPr>
          <w:color w:val="auto"/>
          <w:lang w:val="uk-UA"/>
        </w:rPr>
        <w:t xml:space="preserve">о-рекреаційних </w:t>
      </w:r>
      <w:r w:rsidRPr="00592EF2">
        <w:rPr>
          <w:color w:val="auto"/>
          <w:lang w:val="ru-UA"/>
        </w:rPr>
        <w:t>послуг; вивчення імператив розвитку ринку туристичних послуг України в умовах просторової поляризації.</w:t>
      </w:r>
    </w:p>
    <w:p w14:paraId="64EFB577" w14:textId="77777777" w:rsidR="006F1641" w:rsidRPr="006F1641" w:rsidRDefault="006F1641" w:rsidP="006F1641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Предметом вивчення навчальної дисципліни</w:t>
      </w:r>
      <w:r w:rsidRPr="00935E6E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є вивчення особливостей і  закономірностей управління  регіональним ринком туристично-рекреаційних послуг</w:t>
      </w:r>
      <w:r>
        <w:rPr>
          <w:color w:val="000000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A658FA">
        <w:rPr>
          <w:sz w:val="24"/>
          <w:szCs w:val="24"/>
          <w:lang w:val="ru-RU"/>
        </w:rPr>
        <w:t>забезпеченням</w:t>
      </w:r>
      <w:proofErr w:type="spellEnd"/>
      <w:r w:rsidRPr="00A658FA">
        <w:rPr>
          <w:sz w:val="24"/>
          <w:szCs w:val="24"/>
          <w:lang w:val="ru-RU"/>
        </w:rPr>
        <w:t xml:space="preserve"> </w:t>
      </w:r>
      <w:proofErr w:type="spellStart"/>
      <w:r w:rsidRPr="00A658FA">
        <w:rPr>
          <w:sz w:val="24"/>
          <w:szCs w:val="24"/>
          <w:lang w:val="ru-RU"/>
        </w:rPr>
        <w:t>ефективного</w:t>
      </w:r>
      <w:proofErr w:type="spellEnd"/>
      <w:r w:rsidRPr="00A658FA">
        <w:rPr>
          <w:sz w:val="24"/>
          <w:szCs w:val="24"/>
          <w:lang w:val="ru-RU"/>
        </w:rPr>
        <w:t xml:space="preserve"> </w:t>
      </w:r>
      <w:proofErr w:type="spellStart"/>
      <w:r w:rsidRPr="00A658FA">
        <w:rPr>
          <w:sz w:val="24"/>
          <w:szCs w:val="24"/>
          <w:lang w:val="ru-RU"/>
        </w:rPr>
        <w:t>управління</w:t>
      </w:r>
      <w:proofErr w:type="spellEnd"/>
      <w:r w:rsidRPr="00A658FA">
        <w:rPr>
          <w:sz w:val="24"/>
          <w:szCs w:val="24"/>
          <w:lang w:val="ru-RU"/>
        </w:rPr>
        <w:t xml:space="preserve"> туризмом в </w:t>
      </w:r>
      <w:proofErr w:type="spellStart"/>
      <w:r w:rsidRPr="00A658FA">
        <w:rPr>
          <w:sz w:val="24"/>
          <w:szCs w:val="24"/>
          <w:lang w:val="ru-RU"/>
        </w:rPr>
        <w:t>регіонах</w:t>
      </w:r>
      <w:proofErr w:type="spellEnd"/>
      <w:r w:rsidRPr="00A658FA">
        <w:rPr>
          <w:sz w:val="24"/>
          <w:szCs w:val="24"/>
          <w:lang w:val="ru-RU"/>
        </w:rPr>
        <w:t xml:space="preserve"> </w:t>
      </w:r>
      <w:proofErr w:type="spellStart"/>
      <w:r w:rsidRPr="00A658FA">
        <w:rPr>
          <w:sz w:val="24"/>
          <w:szCs w:val="24"/>
          <w:lang w:val="ru-RU"/>
        </w:rPr>
        <w:t>обласного</w:t>
      </w:r>
      <w:proofErr w:type="spellEnd"/>
      <w:r w:rsidRPr="00A658FA">
        <w:rPr>
          <w:sz w:val="24"/>
          <w:szCs w:val="24"/>
          <w:lang w:val="ru-RU"/>
        </w:rPr>
        <w:t xml:space="preserve"> </w:t>
      </w:r>
      <w:proofErr w:type="spellStart"/>
      <w:r w:rsidRPr="00A658FA">
        <w:rPr>
          <w:sz w:val="24"/>
          <w:szCs w:val="24"/>
          <w:lang w:val="ru-RU"/>
        </w:rPr>
        <w:t>рівня</w:t>
      </w:r>
      <w:proofErr w:type="spellEnd"/>
      <w:r w:rsidRPr="00A658FA">
        <w:rPr>
          <w:sz w:val="24"/>
          <w:szCs w:val="24"/>
          <w:lang w:val="ru-RU"/>
        </w:rPr>
        <w:t>.</w:t>
      </w:r>
    </w:p>
    <w:p w14:paraId="5B118CFE" w14:textId="77777777" w:rsidR="006F1641" w:rsidRDefault="006F1641">
      <w:pPr>
        <w:ind w:left="1504" w:right="1510"/>
        <w:jc w:val="center"/>
        <w:rPr>
          <w:b/>
          <w:color w:val="006FC0"/>
          <w:sz w:val="24"/>
        </w:rPr>
      </w:pPr>
    </w:p>
    <w:p w14:paraId="4B5AC24A" w14:textId="77777777" w:rsidR="006F1641" w:rsidRDefault="006F1641" w:rsidP="006F1641">
      <w:pPr>
        <w:ind w:right="1510"/>
        <w:rPr>
          <w:b/>
          <w:color w:val="006FC0"/>
          <w:sz w:val="24"/>
        </w:rPr>
      </w:pPr>
    </w:p>
    <w:p w14:paraId="73DC7ECD" w14:textId="77777777" w:rsidR="006B1116" w:rsidRDefault="00000000">
      <w:pPr>
        <w:ind w:left="1504" w:right="1510"/>
        <w:jc w:val="center"/>
        <w:rPr>
          <w:b/>
          <w:sz w:val="24"/>
        </w:rPr>
      </w:pPr>
      <w:r>
        <w:rPr>
          <w:b/>
          <w:color w:val="006FC0"/>
          <w:sz w:val="24"/>
        </w:rPr>
        <w:t>Навчальний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контент</w:t>
      </w:r>
    </w:p>
    <w:p w14:paraId="6CF96A38" w14:textId="77777777" w:rsidR="006B1116" w:rsidRDefault="006B1116">
      <w:pPr>
        <w:pStyle w:val="a3"/>
        <w:ind w:left="0" w:firstLine="0"/>
        <w:rPr>
          <w:b/>
        </w:rPr>
      </w:pPr>
    </w:p>
    <w:p w14:paraId="376CC7D4" w14:textId="77777777" w:rsidR="006F1641" w:rsidRPr="006F1641" w:rsidRDefault="00047357" w:rsidP="006F1641">
      <w:pPr>
        <w:pStyle w:val="a7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F1641">
        <w:rPr>
          <w:sz w:val="24"/>
          <w:szCs w:val="24"/>
          <w:lang w:val="ru-RU"/>
        </w:rPr>
        <w:t xml:space="preserve"> </w:t>
      </w:r>
      <w:r w:rsidR="006F1641"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="006F1641" w:rsidRPr="00285A53">
        <w:rPr>
          <w:rFonts w:ascii="Times New Roman" w:hAnsi="Times New Roman"/>
          <w:b/>
          <w:bCs/>
          <w:sz w:val="24"/>
          <w:szCs w:val="24"/>
          <w:lang w:val="uk-UA"/>
        </w:rPr>
        <w:t>одуль 1</w:t>
      </w:r>
      <w:r w:rsidR="006F1641" w:rsidRPr="00A66937">
        <w:rPr>
          <w:rFonts w:ascii="Times New Roman" w:hAnsi="Times New Roman"/>
          <w:b/>
          <w:bCs/>
          <w:sz w:val="24"/>
          <w:szCs w:val="24"/>
          <w:lang w:val="uk-UA"/>
        </w:rPr>
        <w:t xml:space="preserve">.Теоретичні основи формування регіонального ринку туристично-рекреаційних послуг </w:t>
      </w:r>
      <w:r w:rsidR="006F1641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14:paraId="633ACFA1" w14:textId="77777777" w:rsidR="006F1641" w:rsidRPr="0015208A" w:rsidRDefault="006F1641" w:rsidP="006F1641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416847">
        <w:rPr>
          <w:b/>
          <w:sz w:val="24"/>
          <w:szCs w:val="24"/>
        </w:rPr>
        <w:t>Тема 1.</w:t>
      </w:r>
      <w:r w:rsidRPr="0015208A">
        <w:rPr>
          <w:b/>
          <w:sz w:val="24"/>
          <w:szCs w:val="24"/>
          <w:lang w:val="ru-RU"/>
        </w:rPr>
        <w:t xml:space="preserve"> </w:t>
      </w:r>
      <w:proofErr w:type="spellStart"/>
      <w:r w:rsidRPr="0015208A">
        <w:rPr>
          <w:b/>
          <w:bCs/>
          <w:color w:val="000000"/>
          <w:sz w:val="24"/>
          <w:szCs w:val="24"/>
          <w:lang w:val="ru-RU"/>
        </w:rPr>
        <w:t>Наукові</w:t>
      </w:r>
      <w:proofErr w:type="spellEnd"/>
      <w:r w:rsidRPr="0015208A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15208A">
        <w:rPr>
          <w:b/>
          <w:bCs/>
          <w:color w:val="000000"/>
          <w:sz w:val="24"/>
          <w:szCs w:val="24"/>
          <w:lang w:val="ru-RU"/>
        </w:rPr>
        <w:t>основи</w:t>
      </w:r>
      <w:proofErr w:type="spellEnd"/>
      <w:r w:rsidRPr="0015208A">
        <w:rPr>
          <w:b/>
          <w:bCs/>
          <w:color w:val="000000"/>
          <w:sz w:val="24"/>
          <w:szCs w:val="24"/>
          <w:lang w:val="ru-RU"/>
        </w:rPr>
        <w:t xml:space="preserve">  </w:t>
      </w:r>
      <w:proofErr w:type="spellStart"/>
      <w:r w:rsidRPr="0015208A">
        <w:rPr>
          <w:b/>
          <w:bCs/>
          <w:color w:val="000000"/>
          <w:sz w:val="24"/>
          <w:szCs w:val="24"/>
          <w:lang w:val="ru-RU"/>
        </w:rPr>
        <w:t>дослідження</w:t>
      </w:r>
      <w:proofErr w:type="spellEnd"/>
      <w:proofErr w:type="gramEnd"/>
      <w:r w:rsidRPr="0015208A">
        <w:rPr>
          <w:b/>
          <w:bCs/>
          <w:color w:val="000000"/>
          <w:sz w:val="24"/>
          <w:szCs w:val="24"/>
          <w:lang w:val="ru-RU"/>
        </w:rPr>
        <w:t xml:space="preserve">  </w:t>
      </w:r>
      <w:proofErr w:type="spellStart"/>
      <w:r w:rsidRPr="0015208A">
        <w:rPr>
          <w:b/>
          <w:bCs/>
          <w:color w:val="000000"/>
          <w:sz w:val="24"/>
          <w:szCs w:val="24"/>
          <w:lang w:val="ru-RU"/>
        </w:rPr>
        <w:t>регіональних</w:t>
      </w:r>
      <w:proofErr w:type="spellEnd"/>
      <w:r w:rsidRPr="0015208A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208A">
        <w:rPr>
          <w:b/>
          <w:bCs/>
          <w:color w:val="000000"/>
          <w:sz w:val="24"/>
          <w:szCs w:val="24"/>
          <w:lang w:val="ru-RU"/>
        </w:rPr>
        <w:t>ринків</w:t>
      </w:r>
      <w:proofErr w:type="spellEnd"/>
      <w:r w:rsidRPr="0015208A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208A">
        <w:rPr>
          <w:b/>
          <w:bCs/>
          <w:color w:val="000000"/>
          <w:sz w:val="24"/>
          <w:szCs w:val="24"/>
          <w:lang w:val="ru-RU"/>
        </w:rPr>
        <w:t>туристично-рекреаційних</w:t>
      </w:r>
      <w:proofErr w:type="spellEnd"/>
      <w:r w:rsidRPr="0015208A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208A">
        <w:rPr>
          <w:b/>
          <w:bCs/>
          <w:color w:val="000000"/>
          <w:sz w:val="24"/>
          <w:szCs w:val="24"/>
          <w:lang w:val="ru-RU"/>
        </w:rPr>
        <w:t>послуг</w:t>
      </w:r>
      <w:proofErr w:type="spellEnd"/>
    </w:p>
    <w:p w14:paraId="623C357E" w14:textId="77777777" w:rsidR="006F1641" w:rsidRPr="006F1641" w:rsidRDefault="006F1641" w:rsidP="006F1641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</w:t>
      </w:r>
      <w:r w:rsidRPr="00AA724D">
        <w:rPr>
          <w:color w:val="000000"/>
          <w:sz w:val="24"/>
          <w:szCs w:val="24"/>
          <w:lang w:val="ru-RU"/>
        </w:rPr>
        <w:t xml:space="preserve">  </w:t>
      </w:r>
      <w:proofErr w:type="spellStart"/>
      <w:proofErr w:type="gramStart"/>
      <w:r w:rsidRPr="0015208A">
        <w:rPr>
          <w:color w:val="000000"/>
          <w:sz w:val="24"/>
          <w:szCs w:val="24"/>
          <w:lang w:val="ru-RU"/>
        </w:rPr>
        <w:t>Становлення</w:t>
      </w:r>
      <w:proofErr w:type="spellEnd"/>
      <w:r w:rsidRPr="0015208A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15208A">
        <w:rPr>
          <w:color w:val="000000"/>
          <w:sz w:val="24"/>
          <w:szCs w:val="24"/>
          <w:lang w:val="ru-RU"/>
        </w:rPr>
        <w:t>регіональних</w:t>
      </w:r>
      <w:proofErr w:type="spellEnd"/>
      <w:proofErr w:type="gramEnd"/>
      <w:r w:rsidRPr="0015208A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5208A">
        <w:rPr>
          <w:color w:val="000000"/>
          <w:sz w:val="24"/>
          <w:szCs w:val="24"/>
          <w:lang w:val="ru-RU"/>
        </w:rPr>
        <w:t>ринків</w:t>
      </w:r>
      <w:proofErr w:type="spellEnd"/>
      <w:r w:rsidRPr="0015208A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5208A">
        <w:rPr>
          <w:color w:val="000000"/>
          <w:sz w:val="24"/>
          <w:szCs w:val="24"/>
          <w:lang w:val="ru-RU"/>
        </w:rPr>
        <w:t>туристично-рекреаційних</w:t>
      </w:r>
      <w:proofErr w:type="spellEnd"/>
      <w:r w:rsidRPr="0015208A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5208A">
        <w:rPr>
          <w:color w:val="000000"/>
          <w:sz w:val="24"/>
          <w:szCs w:val="24"/>
          <w:lang w:val="ru-RU"/>
        </w:rPr>
        <w:t>послуг</w:t>
      </w:r>
      <w:proofErr w:type="spellEnd"/>
      <w:r w:rsidRPr="0015208A">
        <w:rPr>
          <w:color w:val="000000"/>
          <w:sz w:val="24"/>
          <w:szCs w:val="24"/>
          <w:lang w:val="ru-RU"/>
        </w:rPr>
        <w:t xml:space="preserve">. </w:t>
      </w:r>
      <w:r w:rsidRPr="0015208A">
        <w:rPr>
          <w:sz w:val="24"/>
          <w:szCs w:val="24"/>
          <w:lang w:val="ru-RU"/>
        </w:rPr>
        <w:t xml:space="preserve">Генезис </w:t>
      </w:r>
      <w:proofErr w:type="spellStart"/>
      <w:r w:rsidRPr="0015208A">
        <w:rPr>
          <w:sz w:val="24"/>
          <w:szCs w:val="24"/>
          <w:lang w:val="ru-RU"/>
        </w:rPr>
        <w:t>формування</w:t>
      </w:r>
      <w:proofErr w:type="spellEnd"/>
      <w:r w:rsidRPr="0015208A">
        <w:rPr>
          <w:sz w:val="24"/>
          <w:szCs w:val="24"/>
          <w:lang w:val="ru-RU"/>
        </w:rPr>
        <w:t xml:space="preserve"> </w:t>
      </w:r>
      <w:proofErr w:type="spellStart"/>
      <w:r w:rsidRPr="0015208A">
        <w:rPr>
          <w:sz w:val="24"/>
          <w:szCs w:val="24"/>
          <w:lang w:val="ru-RU"/>
        </w:rPr>
        <w:t>регіональних</w:t>
      </w:r>
      <w:proofErr w:type="spellEnd"/>
      <w:r w:rsidRPr="0015208A">
        <w:rPr>
          <w:sz w:val="24"/>
          <w:szCs w:val="24"/>
          <w:lang w:val="ru-RU"/>
        </w:rPr>
        <w:t xml:space="preserve"> </w:t>
      </w:r>
      <w:proofErr w:type="spellStart"/>
      <w:r w:rsidRPr="0015208A">
        <w:rPr>
          <w:sz w:val="24"/>
          <w:szCs w:val="24"/>
          <w:lang w:val="ru-RU"/>
        </w:rPr>
        <w:t>ринків</w:t>
      </w:r>
      <w:proofErr w:type="spellEnd"/>
      <w:r w:rsidRPr="0015208A">
        <w:rPr>
          <w:sz w:val="24"/>
          <w:szCs w:val="24"/>
          <w:lang w:val="ru-RU"/>
        </w:rPr>
        <w:t xml:space="preserve"> </w:t>
      </w:r>
      <w:proofErr w:type="spellStart"/>
      <w:r w:rsidRPr="0015208A">
        <w:rPr>
          <w:sz w:val="24"/>
          <w:szCs w:val="24"/>
          <w:lang w:val="ru-RU"/>
        </w:rPr>
        <w:t>туристично-рекреаційних</w:t>
      </w:r>
      <w:proofErr w:type="spellEnd"/>
      <w:r w:rsidRPr="0015208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5208A">
        <w:rPr>
          <w:sz w:val="24"/>
          <w:szCs w:val="24"/>
          <w:lang w:val="ru-RU"/>
        </w:rPr>
        <w:t>послуг.Сегментація</w:t>
      </w:r>
      <w:proofErr w:type="spellEnd"/>
      <w:proofErr w:type="gramEnd"/>
      <w:r w:rsidRPr="0015208A">
        <w:rPr>
          <w:sz w:val="24"/>
          <w:szCs w:val="24"/>
          <w:lang w:val="ru-RU"/>
        </w:rPr>
        <w:t xml:space="preserve"> </w:t>
      </w:r>
      <w:proofErr w:type="spellStart"/>
      <w:r w:rsidRPr="0015208A">
        <w:rPr>
          <w:sz w:val="24"/>
          <w:szCs w:val="24"/>
          <w:lang w:val="ru-RU"/>
        </w:rPr>
        <w:t>диференціація</w:t>
      </w:r>
      <w:proofErr w:type="spellEnd"/>
      <w:r w:rsidRPr="0015208A">
        <w:rPr>
          <w:sz w:val="24"/>
          <w:szCs w:val="24"/>
          <w:lang w:val="ru-RU"/>
        </w:rPr>
        <w:t xml:space="preserve"> та </w:t>
      </w:r>
      <w:proofErr w:type="spellStart"/>
      <w:r w:rsidRPr="0015208A">
        <w:rPr>
          <w:sz w:val="24"/>
          <w:szCs w:val="24"/>
          <w:lang w:val="ru-RU"/>
        </w:rPr>
        <w:t>управління</w:t>
      </w:r>
      <w:proofErr w:type="spellEnd"/>
      <w:r w:rsidRPr="0015208A">
        <w:rPr>
          <w:sz w:val="24"/>
          <w:szCs w:val="24"/>
          <w:lang w:val="ru-RU"/>
        </w:rPr>
        <w:t xml:space="preserve"> </w:t>
      </w:r>
      <w:proofErr w:type="spellStart"/>
      <w:r w:rsidRPr="0015208A">
        <w:rPr>
          <w:sz w:val="24"/>
          <w:szCs w:val="24"/>
          <w:lang w:val="ru-RU"/>
        </w:rPr>
        <w:t>регіональними</w:t>
      </w:r>
      <w:proofErr w:type="spellEnd"/>
      <w:r w:rsidRPr="0015208A">
        <w:rPr>
          <w:sz w:val="24"/>
          <w:szCs w:val="24"/>
          <w:lang w:val="ru-RU"/>
        </w:rPr>
        <w:t xml:space="preserve"> ринками </w:t>
      </w:r>
      <w:proofErr w:type="spellStart"/>
      <w:r w:rsidRPr="0015208A">
        <w:rPr>
          <w:sz w:val="24"/>
          <w:szCs w:val="24"/>
          <w:lang w:val="ru-RU"/>
        </w:rPr>
        <w:t>туристично-рекреаційних</w:t>
      </w:r>
      <w:proofErr w:type="spellEnd"/>
      <w:r w:rsidRPr="0015208A">
        <w:rPr>
          <w:sz w:val="24"/>
          <w:szCs w:val="24"/>
          <w:lang w:val="ru-RU"/>
        </w:rPr>
        <w:t xml:space="preserve"> </w:t>
      </w:r>
      <w:proofErr w:type="spellStart"/>
      <w:r w:rsidRPr="0015208A">
        <w:rPr>
          <w:sz w:val="24"/>
          <w:szCs w:val="24"/>
          <w:lang w:val="ru-RU"/>
        </w:rPr>
        <w:t>послуг</w:t>
      </w:r>
      <w:proofErr w:type="spellEnd"/>
    </w:p>
    <w:p w14:paraId="3ADD1317" w14:textId="77777777" w:rsidR="006F1641" w:rsidRPr="0015208A" w:rsidRDefault="006F1641" w:rsidP="006F1641">
      <w:pPr>
        <w:tabs>
          <w:tab w:val="left" w:pos="58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lastRenderedPageBreak/>
        <w:t xml:space="preserve">Тема 2. </w:t>
      </w:r>
      <w:r>
        <w:rPr>
          <w:b/>
          <w:sz w:val="24"/>
          <w:szCs w:val="24"/>
        </w:rPr>
        <w:t>Теоретичні  аспекти інноваційної діяльності регіональних ринків туристично-рекреаційних послуг</w:t>
      </w:r>
    </w:p>
    <w:p w14:paraId="4E323DE9" w14:textId="77777777" w:rsidR="006F1641" w:rsidRPr="006F1641" w:rsidRDefault="006F1641" w:rsidP="006F1641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</w:rPr>
        <w:t xml:space="preserve">     </w:t>
      </w:r>
      <w:r>
        <w:rPr>
          <w:color w:val="000000"/>
          <w:lang w:val="uk-UA"/>
        </w:rPr>
        <w:t xml:space="preserve">Сутнісна характеристика </w:t>
      </w:r>
      <w:proofErr w:type="spellStart"/>
      <w:r>
        <w:rPr>
          <w:color w:val="000000"/>
          <w:lang w:val="uk-UA"/>
        </w:rPr>
        <w:t>інноваційноі</w:t>
      </w:r>
      <w:proofErr w:type="spellEnd"/>
      <w:r>
        <w:rPr>
          <w:color w:val="000000"/>
          <w:lang w:val="uk-UA"/>
        </w:rPr>
        <w:t xml:space="preserve">̈ діяльності  регіонального ринку туристично-рекреаційних послуг. Нормативно-правове забезпечення та регулювання діяльності регіональних ринків  туристично-рекреаційних послуг. Пріоритетні напрями державного регулювання </w:t>
      </w:r>
      <w:proofErr w:type="spellStart"/>
      <w:r>
        <w:rPr>
          <w:color w:val="000000"/>
          <w:lang w:val="uk-UA"/>
        </w:rPr>
        <w:t>інноваційноі</w:t>
      </w:r>
      <w:proofErr w:type="spellEnd"/>
      <w:r>
        <w:rPr>
          <w:color w:val="000000"/>
          <w:lang w:val="uk-UA"/>
        </w:rPr>
        <w:t>̈ діяльності ринку туристично-рекреаційних послуг</w:t>
      </w:r>
    </w:p>
    <w:p w14:paraId="787DE457" w14:textId="77777777" w:rsidR="006F1641" w:rsidRDefault="006F1641" w:rsidP="006F1641">
      <w:pPr>
        <w:tabs>
          <w:tab w:val="left" w:pos="1080"/>
        </w:tabs>
        <w:ind w:firstLine="567"/>
        <w:rPr>
          <w:lang w:val="ru-RU"/>
        </w:rPr>
      </w:pPr>
      <w:r w:rsidRPr="00416847">
        <w:rPr>
          <w:b/>
          <w:sz w:val="24"/>
          <w:szCs w:val="24"/>
        </w:rPr>
        <w:t xml:space="preserve">Тема 3. </w:t>
      </w:r>
      <w:proofErr w:type="spellStart"/>
      <w:r w:rsidRPr="005733BE">
        <w:rPr>
          <w:b/>
          <w:bCs/>
          <w:sz w:val="24"/>
          <w:szCs w:val="24"/>
          <w:lang w:val="ru-RU"/>
        </w:rPr>
        <w:t>Місцеве</w:t>
      </w:r>
      <w:proofErr w:type="spellEnd"/>
      <w:r w:rsidRPr="005733BE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5733BE">
        <w:rPr>
          <w:b/>
          <w:bCs/>
          <w:sz w:val="24"/>
          <w:szCs w:val="24"/>
          <w:lang w:val="ru-RU"/>
        </w:rPr>
        <w:t>самоврядування</w:t>
      </w:r>
      <w:proofErr w:type="spellEnd"/>
      <w:r w:rsidRPr="005733BE">
        <w:rPr>
          <w:b/>
          <w:bCs/>
          <w:sz w:val="24"/>
          <w:szCs w:val="24"/>
          <w:lang w:val="ru-RU"/>
        </w:rPr>
        <w:t xml:space="preserve"> в </w:t>
      </w:r>
      <w:proofErr w:type="spellStart"/>
      <w:r w:rsidRPr="005733BE">
        <w:rPr>
          <w:b/>
          <w:bCs/>
          <w:sz w:val="24"/>
          <w:szCs w:val="24"/>
          <w:lang w:val="ru-RU"/>
        </w:rPr>
        <w:t>системі</w:t>
      </w:r>
      <w:proofErr w:type="spellEnd"/>
      <w:r w:rsidRPr="005733BE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5733BE">
        <w:rPr>
          <w:b/>
          <w:bCs/>
          <w:sz w:val="24"/>
          <w:szCs w:val="24"/>
          <w:lang w:val="ru-RU"/>
        </w:rPr>
        <w:t>управління</w:t>
      </w:r>
      <w:proofErr w:type="spellEnd"/>
      <w:r w:rsidRPr="005733BE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5733BE">
        <w:rPr>
          <w:b/>
          <w:bCs/>
          <w:sz w:val="24"/>
          <w:szCs w:val="24"/>
          <w:lang w:val="ru-RU"/>
        </w:rPr>
        <w:t>регіональним</w:t>
      </w:r>
      <w:proofErr w:type="spellEnd"/>
      <w:r w:rsidRPr="005733BE">
        <w:rPr>
          <w:b/>
          <w:bCs/>
          <w:sz w:val="24"/>
          <w:szCs w:val="24"/>
          <w:lang w:val="ru-RU"/>
        </w:rPr>
        <w:t xml:space="preserve"> </w:t>
      </w:r>
      <w:r w:rsidRPr="005733BE">
        <w:rPr>
          <w:b/>
          <w:bCs/>
          <w:sz w:val="24"/>
          <w:szCs w:val="24"/>
        </w:rPr>
        <w:t xml:space="preserve">ринком </w:t>
      </w:r>
      <w:proofErr w:type="spellStart"/>
      <w:r w:rsidRPr="005733BE">
        <w:rPr>
          <w:b/>
          <w:bCs/>
          <w:sz w:val="24"/>
          <w:szCs w:val="24"/>
          <w:lang w:val="ru-RU"/>
        </w:rPr>
        <w:t>туристично-рекреаційних</w:t>
      </w:r>
      <w:proofErr w:type="spellEnd"/>
      <w:r w:rsidRPr="005733BE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5733BE">
        <w:rPr>
          <w:b/>
          <w:bCs/>
          <w:sz w:val="24"/>
          <w:szCs w:val="24"/>
          <w:lang w:val="ru-RU"/>
        </w:rPr>
        <w:t>послуг</w:t>
      </w:r>
      <w:proofErr w:type="spellEnd"/>
      <w:r w:rsidRPr="005733BE">
        <w:rPr>
          <w:lang w:val="ru-RU"/>
        </w:rPr>
        <w:t xml:space="preserve"> </w:t>
      </w:r>
    </w:p>
    <w:p w14:paraId="10ADCF80" w14:textId="77777777" w:rsidR="006F1641" w:rsidRPr="006F1641" w:rsidRDefault="006F1641" w:rsidP="006F1641">
      <w:pPr>
        <w:tabs>
          <w:tab w:val="left" w:pos="1080"/>
        </w:tabs>
        <w:jc w:val="both"/>
        <w:rPr>
          <w:sz w:val="24"/>
          <w:szCs w:val="24"/>
        </w:rPr>
      </w:pPr>
      <w:r>
        <w:rPr>
          <w:lang w:val="ru-RU"/>
        </w:rPr>
        <w:t xml:space="preserve">   </w:t>
      </w:r>
      <w:proofErr w:type="spellStart"/>
      <w:r w:rsidRPr="005733BE">
        <w:rPr>
          <w:sz w:val="24"/>
          <w:szCs w:val="24"/>
          <w:lang w:val="ru-RU"/>
        </w:rPr>
        <w:t>Сутність</w:t>
      </w:r>
      <w:proofErr w:type="spellEnd"/>
      <w:r w:rsidRPr="005733BE">
        <w:rPr>
          <w:sz w:val="24"/>
          <w:szCs w:val="24"/>
          <w:lang w:val="ru-RU"/>
        </w:rPr>
        <w:t xml:space="preserve">, </w:t>
      </w:r>
      <w:proofErr w:type="spellStart"/>
      <w:r w:rsidRPr="005733BE">
        <w:rPr>
          <w:sz w:val="24"/>
          <w:szCs w:val="24"/>
          <w:lang w:val="ru-RU"/>
        </w:rPr>
        <w:t>теоретичні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джерела</w:t>
      </w:r>
      <w:proofErr w:type="spellEnd"/>
      <w:r w:rsidRPr="005733BE">
        <w:rPr>
          <w:sz w:val="24"/>
          <w:szCs w:val="24"/>
          <w:lang w:val="ru-RU"/>
        </w:rPr>
        <w:t xml:space="preserve"> та </w:t>
      </w:r>
      <w:proofErr w:type="spellStart"/>
      <w:r w:rsidRPr="005733BE">
        <w:rPr>
          <w:sz w:val="24"/>
          <w:szCs w:val="24"/>
          <w:lang w:val="ru-RU"/>
        </w:rPr>
        <w:t>історичні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особливості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становлення</w:t>
      </w:r>
      <w:proofErr w:type="spellEnd"/>
      <w:r w:rsidRPr="005733BE">
        <w:rPr>
          <w:sz w:val="24"/>
          <w:szCs w:val="24"/>
          <w:lang w:val="ru-RU"/>
        </w:rPr>
        <w:t xml:space="preserve"> і </w:t>
      </w:r>
      <w:proofErr w:type="spellStart"/>
      <w:r w:rsidRPr="005733BE">
        <w:rPr>
          <w:sz w:val="24"/>
          <w:szCs w:val="24"/>
          <w:lang w:val="ru-RU"/>
        </w:rPr>
        <w:t>розвитку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місцевого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самоврядування</w:t>
      </w:r>
      <w:proofErr w:type="spellEnd"/>
      <w:r w:rsidRPr="005733BE">
        <w:rPr>
          <w:sz w:val="24"/>
          <w:szCs w:val="24"/>
          <w:lang w:val="ru-RU"/>
        </w:rPr>
        <w:t xml:space="preserve"> в </w:t>
      </w:r>
      <w:proofErr w:type="spellStart"/>
      <w:r w:rsidRPr="005733BE">
        <w:rPr>
          <w:sz w:val="24"/>
          <w:szCs w:val="24"/>
          <w:lang w:val="ru-RU"/>
        </w:rPr>
        <w:t>Україні</w:t>
      </w:r>
      <w:r w:rsidRPr="00AC23E9">
        <w:rPr>
          <w:sz w:val="24"/>
          <w:szCs w:val="24"/>
          <w:lang w:val="ru-RU"/>
        </w:rPr>
        <w:t>.</w:t>
      </w:r>
      <w:r w:rsidRPr="005733BE">
        <w:rPr>
          <w:sz w:val="24"/>
          <w:szCs w:val="24"/>
          <w:lang w:val="ru-RU"/>
        </w:rPr>
        <w:t>Система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місцевого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самоврядування</w:t>
      </w:r>
      <w:proofErr w:type="spellEnd"/>
      <w:r w:rsidRPr="005733BE">
        <w:rPr>
          <w:sz w:val="24"/>
          <w:szCs w:val="24"/>
          <w:lang w:val="ru-RU"/>
        </w:rPr>
        <w:t xml:space="preserve"> в </w:t>
      </w:r>
      <w:proofErr w:type="spellStart"/>
      <w:r w:rsidRPr="005733BE">
        <w:rPr>
          <w:sz w:val="24"/>
          <w:szCs w:val="24"/>
          <w:lang w:val="ru-RU"/>
        </w:rPr>
        <w:t>різних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країнах</w:t>
      </w:r>
      <w:proofErr w:type="spellEnd"/>
      <w:r w:rsidRPr="005733BE">
        <w:rPr>
          <w:sz w:val="24"/>
          <w:szCs w:val="24"/>
          <w:lang w:val="ru-RU"/>
        </w:rPr>
        <w:t xml:space="preserve"> та в </w:t>
      </w:r>
      <w:proofErr w:type="spellStart"/>
      <w:r w:rsidRPr="005733BE">
        <w:rPr>
          <w:sz w:val="24"/>
          <w:szCs w:val="24"/>
          <w:lang w:val="ru-RU"/>
        </w:rPr>
        <w:t>незалежній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Україні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Повноваження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органів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регіонального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управління</w:t>
      </w:r>
      <w:proofErr w:type="spellEnd"/>
      <w:r w:rsidRPr="005733BE">
        <w:rPr>
          <w:sz w:val="24"/>
          <w:szCs w:val="24"/>
          <w:lang w:val="ru-RU"/>
        </w:rPr>
        <w:t xml:space="preserve"> та </w:t>
      </w:r>
      <w:proofErr w:type="spellStart"/>
      <w:r w:rsidRPr="005733BE">
        <w:rPr>
          <w:sz w:val="24"/>
          <w:szCs w:val="24"/>
          <w:lang w:val="ru-RU"/>
        </w:rPr>
        <w:t>місцевого</w:t>
      </w:r>
      <w:proofErr w:type="spellEnd"/>
      <w:r w:rsidRPr="005733BE">
        <w:rPr>
          <w:sz w:val="24"/>
          <w:szCs w:val="24"/>
          <w:lang w:val="ru-RU"/>
        </w:rPr>
        <w:t xml:space="preserve"> </w:t>
      </w:r>
      <w:proofErr w:type="spellStart"/>
      <w:r w:rsidRPr="005733BE">
        <w:rPr>
          <w:sz w:val="24"/>
          <w:szCs w:val="24"/>
          <w:lang w:val="ru-RU"/>
        </w:rPr>
        <w:t>самоврядуванняю</w:t>
      </w:r>
      <w:proofErr w:type="spellEnd"/>
    </w:p>
    <w:p w14:paraId="76FE1892" w14:textId="77777777" w:rsidR="006F1641" w:rsidRPr="007E60F8" w:rsidRDefault="006F1641" w:rsidP="006F1641">
      <w:pPr>
        <w:tabs>
          <w:tab w:val="left" w:pos="1540"/>
        </w:tabs>
        <w:ind w:firstLine="567"/>
        <w:jc w:val="both"/>
        <w:rPr>
          <w:b/>
          <w:bCs/>
          <w:sz w:val="24"/>
          <w:szCs w:val="24"/>
          <w:lang w:val="ru-RU"/>
        </w:rPr>
      </w:pPr>
      <w:r w:rsidRPr="00416847">
        <w:rPr>
          <w:b/>
          <w:sz w:val="24"/>
          <w:szCs w:val="24"/>
        </w:rPr>
        <w:t>Тема 4</w:t>
      </w:r>
      <w:r w:rsidRPr="00416847">
        <w:rPr>
          <w:b/>
          <w:sz w:val="24"/>
          <w:szCs w:val="24"/>
          <w:lang w:val="ru-RU"/>
        </w:rPr>
        <w:t>.</w:t>
      </w:r>
      <w:r w:rsidRPr="00416847">
        <w:rPr>
          <w:b/>
          <w:sz w:val="24"/>
          <w:szCs w:val="24"/>
        </w:rPr>
        <w:t xml:space="preserve"> </w:t>
      </w:r>
      <w:proofErr w:type="spellStart"/>
      <w:r w:rsidRPr="007E60F8">
        <w:rPr>
          <w:b/>
          <w:bCs/>
          <w:sz w:val="24"/>
          <w:szCs w:val="24"/>
          <w:lang w:val="ru-RU"/>
        </w:rPr>
        <w:t>Туристичний</w:t>
      </w:r>
      <w:proofErr w:type="spellEnd"/>
      <w:r w:rsidRPr="007E60F8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E60F8">
        <w:rPr>
          <w:b/>
          <w:bCs/>
          <w:sz w:val="24"/>
          <w:szCs w:val="24"/>
          <w:lang w:val="ru-RU"/>
        </w:rPr>
        <w:t>потенціал</w:t>
      </w:r>
      <w:proofErr w:type="spellEnd"/>
      <w:r w:rsidRPr="007E60F8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E60F8">
        <w:rPr>
          <w:b/>
          <w:bCs/>
          <w:sz w:val="24"/>
          <w:szCs w:val="24"/>
          <w:lang w:val="ru-RU"/>
        </w:rPr>
        <w:t>регіонів</w:t>
      </w:r>
      <w:proofErr w:type="spellEnd"/>
    </w:p>
    <w:p w14:paraId="0D01864A" w14:textId="77777777" w:rsidR="006F1641" w:rsidRPr="007E60F8" w:rsidRDefault="006F1641" w:rsidP="006F1641">
      <w:pPr>
        <w:tabs>
          <w:tab w:val="left" w:pos="1540"/>
        </w:tabs>
        <w:ind w:firstLine="567"/>
        <w:jc w:val="both"/>
        <w:rPr>
          <w:b/>
          <w:bCs/>
          <w:sz w:val="24"/>
          <w:szCs w:val="24"/>
        </w:rPr>
      </w:pPr>
      <w:proofErr w:type="spellStart"/>
      <w:r>
        <w:rPr>
          <w:color w:val="000000"/>
          <w:sz w:val="24"/>
          <w:szCs w:val="24"/>
          <w:lang w:val="ru-RU"/>
        </w:rPr>
        <w:t>Туристичні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ресурси</w:t>
      </w:r>
      <w:proofErr w:type="spellEnd"/>
      <w:r>
        <w:rPr>
          <w:color w:val="000000"/>
          <w:sz w:val="24"/>
          <w:szCs w:val="24"/>
          <w:lang w:val="ru-RU"/>
        </w:rPr>
        <w:t xml:space="preserve"> як </w:t>
      </w:r>
      <w:proofErr w:type="spellStart"/>
      <w:r>
        <w:rPr>
          <w:color w:val="000000"/>
          <w:sz w:val="24"/>
          <w:szCs w:val="24"/>
          <w:lang w:val="ru-RU"/>
        </w:rPr>
        <w:t>базова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умова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розвитку</w:t>
      </w:r>
      <w:proofErr w:type="spellEnd"/>
      <w:r>
        <w:rPr>
          <w:color w:val="000000"/>
          <w:sz w:val="24"/>
          <w:szCs w:val="24"/>
          <w:lang w:val="ru-RU"/>
        </w:rPr>
        <w:t xml:space="preserve"> туризму в </w:t>
      </w:r>
      <w:proofErr w:type="spellStart"/>
      <w:r>
        <w:rPr>
          <w:color w:val="000000"/>
          <w:sz w:val="24"/>
          <w:szCs w:val="24"/>
          <w:lang w:val="ru-RU"/>
        </w:rPr>
        <w:t>регіонах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України</w:t>
      </w:r>
      <w:proofErr w:type="spellEnd"/>
      <w:r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BF48CD">
        <w:rPr>
          <w:color w:val="000000"/>
          <w:sz w:val="24"/>
          <w:szCs w:val="24"/>
          <w:lang w:val="ru-RU"/>
        </w:rPr>
        <w:t>Оцінка</w:t>
      </w:r>
      <w:proofErr w:type="spellEnd"/>
      <w:r w:rsidRPr="00BF48C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F48CD">
        <w:rPr>
          <w:color w:val="000000"/>
          <w:sz w:val="24"/>
          <w:szCs w:val="24"/>
          <w:lang w:val="ru-RU"/>
        </w:rPr>
        <w:t>потенціалу</w:t>
      </w:r>
      <w:proofErr w:type="spellEnd"/>
      <w:r w:rsidRPr="00BF48CD">
        <w:rPr>
          <w:color w:val="000000"/>
          <w:sz w:val="24"/>
          <w:szCs w:val="24"/>
          <w:lang w:val="ru-RU"/>
        </w:rPr>
        <w:t xml:space="preserve"> природно-</w:t>
      </w:r>
      <w:proofErr w:type="spellStart"/>
      <w:r w:rsidRPr="00BF48CD">
        <w:rPr>
          <w:color w:val="000000"/>
          <w:sz w:val="24"/>
          <w:szCs w:val="24"/>
          <w:lang w:val="ru-RU"/>
        </w:rPr>
        <w:t>рекреаційних</w:t>
      </w:r>
      <w:proofErr w:type="spellEnd"/>
      <w:r w:rsidRPr="00BF48CD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BF48CD">
        <w:rPr>
          <w:color w:val="000000"/>
          <w:sz w:val="24"/>
          <w:szCs w:val="24"/>
          <w:lang w:val="ru-RU"/>
        </w:rPr>
        <w:t>ресурсів</w:t>
      </w:r>
      <w:proofErr w:type="spellEnd"/>
      <w:r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Оцінка</w:t>
      </w:r>
      <w:proofErr w:type="gramEnd"/>
      <w:r>
        <w:rPr>
          <w:color w:val="000000"/>
          <w:sz w:val="24"/>
          <w:szCs w:val="24"/>
        </w:rPr>
        <w:t xml:space="preserve"> і</w:t>
      </w:r>
      <w:r>
        <w:rPr>
          <w:color w:val="000000"/>
          <w:sz w:val="24"/>
          <w:szCs w:val="24"/>
          <w:lang w:val="ru-UA"/>
        </w:rPr>
        <w:t>сторико-культурн</w:t>
      </w:r>
      <w:proofErr w:type="spellStart"/>
      <w:r>
        <w:rPr>
          <w:color w:val="000000"/>
          <w:sz w:val="24"/>
          <w:szCs w:val="24"/>
        </w:rPr>
        <w:t>их</w:t>
      </w:r>
      <w:proofErr w:type="spellEnd"/>
      <w:r>
        <w:rPr>
          <w:color w:val="000000"/>
          <w:sz w:val="24"/>
          <w:szCs w:val="24"/>
          <w:lang w:val="ru-UA"/>
        </w:rPr>
        <w:t xml:space="preserve"> ресурс</w:t>
      </w:r>
      <w:proofErr w:type="spellStart"/>
      <w:r>
        <w:rPr>
          <w:color w:val="000000"/>
          <w:sz w:val="24"/>
          <w:szCs w:val="24"/>
        </w:rPr>
        <w:t>ів</w:t>
      </w:r>
      <w:proofErr w:type="spellEnd"/>
      <w:r>
        <w:rPr>
          <w:color w:val="000000"/>
          <w:sz w:val="24"/>
          <w:szCs w:val="24"/>
          <w:lang w:val="ru-UA"/>
        </w:rPr>
        <w:t xml:space="preserve"> України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UA"/>
        </w:rPr>
        <w:t xml:space="preserve"> </w:t>
      </w:r>
      <w:r>
        <w:rPr>
          <w:color w:val="000000"/>
          <w:sz w:val="24"/>
          <w:szCs w:val="24"/>
        </w:rPr>
        <w:t>Оцінка с</w:t>
      </w:r>
      <w:r>
        <w:rPr>
          <w:color w:val="000000"/>
          <w:sz w:val="24"/>
          <w:szCs w:val="24"/>
          <w:lang w:val="ru-UA"/>
        </w:rPr>
        <w:t>оціально-економічн</w:t>
      </w:r>
      <w:proofErr w:type="spellStart"/>
      <w:r>
        <w:rPr>
          <w:color w:val="000000"/>
          <w:sz w:val="24"/>
          <w:szCs w:val="24"/>
        </w:rPr>
        <w:t>их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UA"/>
        </w:rPr>
        <w:t>ресурс</w:t>
      </w:r>
      <w:proofErr w:type="spellStart"/>
      <w:r>
        <w:rPr>
          <w:color w:val="000000"/>
          <w:sz w:val="24"/>
          <w:szCs w:val="24"/>
        </w:rPr>
        <w:t>ів</w:t>
      </w:r>
      <w:proofErr w:type="spellEnd"/>
      <w:r>
        <w:rPr>
          <w:color w:val="000000"/>
          <w:sz w:val="24"/>
          <w:szCs w:val="24"/>
          <w:lang w:val="ru-UA"/>
        </w:rPr>
        <w:t xml:space="preserve"> України</w:t>
      </w:r>
      <w:r>
        <w:rPr>
          <w:color w:val="000000"/>
          <w:sz w:val="24"/>
          <w:szCs w:val="24"/>
        </w:rPr>
        <w:t xml:space="preserve">. </w:t>
      </w:r>
      <w:proofErr w:type="spellStart"/>
      <w:r w:rsidRPr="00AC23E9">
        <w:rPr>
          <w:color w:val="000000"/>
          <w:sz w:val="24"/>
          <w:szCs w:val="24"/>
          <w:lang w:val="ru-RU"/>
        </w:rPr>
        <w:t>Фінансовий</w:t>
      </w:r>
      <w:proofErr w:type="spellEnd"/>
      <w:r w:rsidRPr="00AC23E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C23E9">
        <w:rPr>
          <w:color w:val="000000"/>
          <w:sz w:val="24"/>
          <w:szCs w:val="24"/>
          <w:lang w:val="ru-RU"/>
        </w:rPr>
        <w:t>потенціал</w:t>
      </w:r>
      <w:proofErr w:type="spellEnd"/>
      <w:r w:rsidRPr="00AC23E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C23E9">
        <w:rPr>
          <w:color w:val="000000"/>
          <w:sz w:val="24"/>
          <w:szCs w:val="24"/>
          <w:lang w:val="ru-RU"/>
        </w:rPr>
        <w:t>регіонального</w:t>
      </w:r>
      <w:proofErr w:type="spellEnd"/>
      <w:r w:rsidRPr="00AC23E9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ринку туристично-рекреаційних </w:t>
      </w:r>
      <w:proofErr w:type="gramStart"/>
      <w:r>
        <w:rPr>
          <w:color w:val="000000"/>
          <w:sz w:val="24"/>
          <w:szCs w:val="24"/>
        </w:rPr>
        <w:t>послуг</w:t>
      </w:r>
      <w:r w:rsidRPr="007E60F8">
        <w:rPr>
          <w:color w:val="000000"/>
          <w:sz w:val="24"/>
          <w:szCs w:val="24"/>
          <w:lang w:val="ru-UA"/>
        </w:rPr>
        <w:t xml:space="preserve"> </w:t>
      </w:r>
      <w:r w:rsidRPr="007E60F8">
        <w:rPr>
          <w:color w:val="000000"/>
          <w:sz w:val="24"/>
          <w:szCs w:val="24"/>
        </w:rPr>
        <w:t>.</w:t>
      </w:r>
      <w:proofErr w:type="gramEnd"/>
    </w:p>
    <w:p w14:paraId="0E8971EB" w14:textId="77777777" w:rsidR="006F1641" w:rsidRDefault="006F1641" w:rsidP="006F164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      </w:t>
      </w:r>
      <w:r w:rsidRPr="00A5501C">
        <w:rPr>
          <w:b/>
          <w:sz w:val="24"/>
          <w:szCs w:val="24"/>
        </w:rPr>
        <w:t xml:space="preserve">Тема 5. </w:t>
      </w:r>
      <w:proofErr w:type="spellStart"/>
      <w:r w:rsidRPr="00A5501C">
        <w:rPr>
          <w:b/>
          <w:sz w:val="24"/>
          <w:szCs w:val="24"/>
          <w:lang w:val="ru-RU"/>
        </w:rPr>
        <w:t>Управління</w:t>
      </w:r>
      <w:proofErr w:type="spellEnd"/>
      <w:r w:rsidRPr="00A5501C">
        <w:rPr>
          <w:b/>
          <w:sz w:val="24"/>
          <w:szCs w:val="24"/>
          <w:lang w:val="ru-RU"/>
        </w:rPr>
        <w:t xml:space="preserve"> </w:t>
      </w:r>
      <w:proofErr w:type="spellStart"/>
      <w:r w:rsidRPr="00A5501C">
        <w:rPr>
          <w:b/>
          <w:sz w:val="24"/>
          <w:szCs w:val="24"/>
          <w:lang w:val="ru-RU"/>
        </w:rPr>
        <w:t>розвитком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регіональого</w:t>
      </w:r>
      <w:proofErr w:type="spellEnd"/>
      <w:r>
        <w:rPr>
          <w:b/>
          <w:sz w:val="24"/>
          <w:szCs w:val="24"/>
          <w:lang w:val="ru-RU"/>
        </w:rPr>
        <w:t xml:space="preserve"> ринку </w:t>
      </w:r>
      <w:proofErr w:type="spellStart"/>
      <w:r>
        <w:rPr>
          <w:b/>
          <w:sz w:val="24"/>
          <w:szCs w:val="24"/>
          <w:lang w:val="ru-RU"/>
        </w:rPr>
        <w:t>туристично-</w:t>
      </w:r>
      <w:proofErr w:type="gramStart"/>
      <w:r>
        <w:rPr>
          <w:b/>
          <w:sz w:val="24"/>
          <w:szCs w:val="24"/>
          <w:lang w:val="ru-RU"/>
        </w:rPr>
        <w:t>рекреаційних</w:t>
      </w:r>
      <w:proofErr w:type="spellEnd"/>
      <w:r>
        <w:rPr>
          <w:b/>
          <w:sz w:val="24"/>
          <w:szCs w:val="24"/>
          <w:lang w:val="ru-RU"/>
        </w:rPr>
        <w:t xml:space="preserve">  </w:t>
      </w:r>
      <w:proofErr w:type="spellStart"/>
      <w:r>
        <w:rPr>
          <w:b/>
          <w:sz w:val="24"/>
          <w:szCs w:val="24"/>
          <w:lang w:val="ru-RU"/>
        </w:rPr>
        <w:t>послуг</w:t>
      </w:r>
      <w:proofErr w:type="spellEnd"/>
      <w:proofErr w:type="gramEnd"/>
      <w:r>
        <w:rPr>
          <w:b/>
          <w:sz w:val="24"/>
          <w:szCs w:val="24"/>
          <w:lang w:val="ru-RU"/>
        </w:rPr>
        <w:t xml:space="preserve"> </w:t>
      </w:r>
      <w:r w:rsidRPr="00E90700">
        <w:rPr>
          <w:b/>
          <w:sz w:val="24"/>
          <w:szCs w:val="24"/>
          <w:lang w:val="ru-RU"/>
        </w:rPr>
        <w:t xml:space="preserve"> </w:t>
      </w:r>
      <w:r w:rsidRPr="00A5501C">
        <w:rPr>
          <w:b/>
          <w:sz w:val="24"/>
          <w:szCs w:val="24"/>
          <w:lang w:val="ru-RU"/>
        </w:rPr>
        <w:t xml:space="preserve"> в </w:t>
      </w:r>
      <w:proofErr w:type="spellStart"/>
      <w:r w:rsidRPr="00A5501C">
        <w:rPr>
          <w:b/>
          <w:sz w:val="24"/>
          <w:szCs w:val="24"/>
          <w:lang w:val="ru-RU"/>
        </w:rPr>
        <w:t>обласному</w:t>
      </w:r>
      <w:proofErr w:type="spellEnd"/>
      <w:r w:rsidRPr="00A5501C">
        <w:rPr>
          <w:b/>
          <w:sz w:val="24"/>
          <w:szCs w:val="24"/>
          <w:lang w:val="ru-RU"/>
        </w:rPr>
        <w:t xml:space="preserve"> </w:t>
      </w:r>
      <w:proofErr w:type="spellStart"/>
      <w:r w:rsidRPr="00A5501C">
        <w:rPr>
          <w:b/>
          <w:sz w:val="24"/>
          <w:szCs w:val="24"/>
          <w:lang w:val="ru-RU"/>
        </w:rPr>
        <w:t>регіоні</w:t>
      </w:r>
      <w:proofErr w:type="spellEnd"/>
    </w:p>
    <w:p w14:paraId="49E3FE37" w14:textId="77777777" w:rsidR="006F1641" w:rsidRPr="007E60F8" w:rsidRDefault="006F1641" w:rsidP="006F1641">
      <w:pPr>
        <w:jc w:val="both"/>
        <w:rPr>
          <w:b/>
          <w:sz w:val="24"/>
          <w:szCs w:val="24"/>
          <w:lang w:val="ru-RU"/>
        </w:rPr>
      </w:pPr>
      <w:r w:rsidRPr="00AA724D">
        <w:rPr>
          <w:sz w:val="24"/>
          <w:szCs w:val="24"/>
          <w:lang w:val="ru-RU"/>
        </w:rPr>
        <w:t xml:space="preserve"> </w:t>
      </w:r>
      <w:r w:rsidRPr="00A5501C">
        <w:rPr>
          <w:sz w:val="24"/>
          <w:szCs w:val="24"/>
          <w:lang w:val="ru-RU"/>
        </w:rPr>
        <w:t xml:space="preserve">Мета, </w:t>
      </w:r>
      <w:proofErr w:type="spellStart"/>
      <w:r w:rsidRPr="00A5501C">
        <w:rPr>
          <w:sz w:val="24"/>
          <w:szCs w:val="24"/>
          <w:lang w:val="ru-RU"/>
        </w:rPr>
        <w:t>принципи</w:t>
      </w:r>
      <w:proofErr w:type="spellEnd"/>
      <w:r w:rsidRPr="00A5501C">
        <w:rPr>
          <w:sz w:val="24"/>
          <w:szCs w:val="24"/>
          <w:lang w:val="ru-RU"/>
        </w:rPr>
        <w:t xml:space="preserve">, </w:t>
      </w:r>
      <w:proofErr w:type="spellStart"/>
      <w:r w:rsidRPr="00A5501C">
        <w:rPr>
          <w:sz w:val="24"/>
          <w:szCs w:val="24"/>
          <w:lang w:val="ru-RU"/>
        </w:rPr>
        <w:t>інструменти</w:t>
      </w:r>
      <w:proofErr w:type="spellEnd"/>
      <w:r w:rsidRPr="00A5501C">
        <w:rPr>
          <w:sz w:val="24"/>
          <w:szCs w:val="24"/>
          <w:lang w:val="ru-RU"/>
        </w:rPr>
        <w:t xml:space="preserve"> й </w:t>
      </w:r>
      <w:proofErr w:type="spellStart"/>
      <w:r w:rsidRPr="00A5501C">
        <w:rPr>
          <w:sz w:val="24"/>
          <w:szCs w:val="24"/>
          <w:lang w:val="ru-RU"/>
        </w:rPr>
        <w:t>важелі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управління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A5501C">
        <w:rPr>
          <w:sz w:val="24"/>
          <w:szCs w:val="24"/>
          <w:lang w:val="ru-RU"/>
        </w:rPr>
        <w:t>регіональним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ринком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туристично-рекреаційних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послуг</w:t>
      </w:r>
      <w:proofErr w:type="spellEnd"/>
      <w:r w:rsidRPr="00A5501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Аналіз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передумов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функціонування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системи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управління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ринком </w:t>
      </w:r>
      <w:proofErr w:type="spellStart"/>
      <w:r>
        <w:rPr>
          <w:sz w:val="24"/>
          <w:szCs w:val="24"/>
          <w:lang w:val="ru-RU"/>
        </w:rPr>
        <w:t>туристично-рекреаційних</w:t>
      </w:r>
      <w:proofErr w:type="spellEnd"/>
      <w:r w:rsidRPr="00A5501C">
        <w:rPr>
          <w:sz w:val="24"/>
          <w:szCs w:val="24"/>
          <w:lang w:val="ru-RU"/>
        </w:rPr>
        <w:t xml:space="preserve"> в </w:t>
      </w:r>
      <w:proofErr w:type="spellStart"/>
      <w:r w:rsidRPr="00A5501C">
        <w:rPr>
          <w:sz w:val="24"/>
          <w:szCs w:val="24"/>
          <w:lang w:val="ru-RU"/>
        </w:rPr>
        <w:t>обласному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регіоні</w:t>
      </w:r>
      <w:proofErr w:type="spellEnd"/>
      <w:r w:rsidRPr="00A5501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Форми</w:t>
      </w:r>
      <w:proofErr w:type="spellEnd"/>
      <w:r w:rsidRPr="00A5501C">
        <w:rPr>
          <w:sz w:val="24"/>
          <w:szCs w:val="24"/>
          <w:lang w:val="ru-RU"/>
        </w:rPr>
        <w:t xml:space="preserve">, </w:t>
      </w:r>
      <w:proofErr w:type="spellStart"/>
      <w:r w:rsidRPr="00A5501C">
        <w:rPr>
          <w:sz w:val="24"/>
          <w:szCs w:val="24"/>
          <w:lang w:val="ru-RU"/>
        </w:rPr>
        <w:t>методи</w:t>
      </w:r>
      <w:proofErr w:type="spellEnd"/>
      <w:r w:rsidRPr="00A5501C">
        <w:rPr>
          <w:sz w:val="24"/>
          <w:szCs w:val="24"/>
          <w:lang w:val="ru-RU"/>
        </w:rPr>
        <w:t xml:space="preserve"> та </w:t>
      </w:r>
      <w:proofErr w:type="spellStart"/>
      <w:r w:rsidRPr="00A5501C">
        <w:rPr>
          <w:sz w:val="24"/>
          <w:szCs w:val="24"/>
          <w:lang w:val="ru-RU"/>
        </w:rPr>
        <w:t>механізм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регулювання</w:t>
      </w:r>
      <w:proofErr w:type="spellEnd"/>
      <w:r w:rsidRPr="00A5501C">
        <w:rPr>
          <w:sz w:val="24"/>
          <w:szCs w:val="24"/>
          <w:lang w:val="ru-RU"/>
        </w:rPr>
        <w:t xml:space="preserve"> і </w:t>
      </w:r>
      <w:proofErr w:type="spellStart"/>
      <w:r w:rsidRPr="00A5501C">
        <w:rPr>
          <w:sz w:val="24"/>
          <w:szCs w:val="24"/>
          <w:lang w:val="ru-RU"/>
        </w:rPr>
        <w:t>управління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proofErr w:type="spellStart"/>
      <w:r w:rsidRPr="00A5501C">
        <w:rPr>
          <w:sz w:val="24"/>
          <w:szCs w:val="24"/>
          <w:lang w:val="ru-RU"/>
        </w:rPr>
        <w:t>регіональним</w:t>
      </w:r>
      <w:proofErr w:type="spellEnd"/>
      <w:r w:rsidRPr="00A5501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ринком </w:t>
      </w:r>
      <w:proofErr w:type="spellStart"/>
      <w:r>
        <w:rPr>
          <w:sz w:val="24"/>
          <w:szCs w:val="24"/>
          <w:lang w:val="ru-RU"/>
        </w:rPr>
        <w:t>туристично-рекреаційних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послуг</w:t>
      </w:r>
      <w:proofErr w:type="spellEnd"/>
    </w:p>
    <w:p w14:paraId="4A9C6683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</w:p>
    <w:p w14:paraId="6D1583F5" w14:textId="77777777" w:rsidR="006B1116" w:rsidRPr="003031AC" w:rsidRDefault="006B1116" w:rsidP="00047357">
      <w:pPr>
        <w:pStyle w:val="a3"/>
        <w:spacing w:before="10"/>
        <w:ind w:left="0" w:firstLine="0"/>
        <w:jc w:val="both"/>
        <w:rPr>
          <w:sz w:val="34"/>
        </w:rPr>
      </w:pPr>
    </w:p>
    <w:p w14:paraId="6D743C12" w14:textId="77777777" w:rsidR="006B1116" w:rsidRDefault="00000000">
      <w:pPr>
        <w:ind w:left="1504" w:right="1514"/>
        <w:jc w:val="center"/>
        <w:rPr>
          <w:b/>
          <w:sz w:val="24"/>
        </w:rPr>
      </w:pPr>
      <w:r>
        <w:rPr>
          <w:b/>
          <w:color w:val="006FC0"/>
          <w:sz w:val="24"/>
        </w:rPr>
        <w:t>Формування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програмних</w:t>
      </w:r>
      <w:r>
        <w:rPr>
          <w:b/>
          <w:color w:val="006FC0"/>
          <w:spacing w:val="-4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компетентностей</w:t>
      </w:r>
      <w:proofErr w:type="spellEnd"/>
    </w:p>
    <w:p w14:paraId="1F31784D" w14:textId="77777777" w:rsidR="006B1116" w:rsidRDefault="006B1116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198"/>
      </w:tblGrid>
      <w:tr w:rsidR="006B1116" w14:paraId="4E669DC3" w14:textId="77777777">
        <w:trPr>
          <w:trHeight w:val="830"/>
        </w:trPr>
        <w:tc>
          <w:tcPr>
            <w:tcW w:w="2271" w:type="dxa"/>
          </w:tcPr>
          <w:p w14:paraId="47E0DBE4" w14:textId="77777777" w:rsidR="006B1116" w:rsidRDefault="00000000">
            <w:pPr>
              <w:pStyle w:val="TableParagraph"/>
              <w:spacing w:line="242" w:lineRule="auto"/>
              <w:ind w:left="965" w:right="252" w:hanging="677"/>
              <w:rPr>
                <w:sz w:val="24"/>
              </w:rPr>
            </w:pPr>
            <w:r>
              <w:rPr>
                <w:sz w:val="24"/>
              </w:rPr>
              <w:t>Індекс в матриці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7198" w:type="dxa"/>
          </w:tcPr>
          <w:p w14:paraId="1860A354" w14:textId="77777777" w:rsidR="006B1116" w:rsidRDefault="00000000">
            <w:pPr>
              <w:pStyle w:val="TableParagraph"/>
              <w:spacing w:line="268" w:lineRule="exact"/>
              <w:ind w:left="2207" w:right="2207"/>
              <w:jc w:val="center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</w:tr>
      <w:tr w:rsidR="006B1116" w14:paraId="3FECDDC2" w14:textId="77777777">
        <w:trPr>
          <w:trHeight w:val="1377"/>
        </w:trPr>
        <w:tc>
          <w:tcPr>
            <w:tcW w:w="2271" w:type="dxa"/>
          </w:tcPr>
          <w:p w14:paraId="51BF3049" w14:textId="77777777" w:rsidR="006B1116" w:rsidRDefault="00000000">
            <w:pPr>
              <w:pStyle w:val="TableParagraph"/>
              <w:spacing w:line="237" w:lineRule="auto"/>
              <w:ind w:left="283" w:right="25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198" w:type="dxa"/>
          </w:tcPr>
          <w:p w14:paraId="1EC67E6D" w14:textId="403BD6D9" w:rsidR="006B1116" w:rsidRDefault="00627A21" w:rsidP="00627A21">
            <w:pPr>
              <w:jc w:val="both"/>
              <w:rPr>
                <w:sz w:val="24"/>
              </w:rPr>
            </w:pPr>
            <w:r w:rsidRPr="00627A21">
              <w:rPr>
                <w:sz w:val="24"/>
              </w:rPr>
              <w:t>Здатність ставити та успішно розв’язувати на достатньому професійному</w:t>
            </w:r>
            <w:r>
              <w:rPr>
                <w:sz w:val="24"/>
              </w:rPr>
              <w:t xml:space="preserve"> р</w:t>
            </w:r>
            <w:r w:rsidRPr="00627A21">
              <w:rPr>
                <w:sz w:val="24"/>
              </w:rPr>
              <w:t>івні складні науково-дослідницькі та практичні задачі, узагальнювати</w:t>
            </w:r>
            <w:r>
              <w:rPr>
                <w:sz w:val="24"/>
              </w:rPr>
              <w:t xml:space="preserve"> </w:t>
            </w:r>
            <w:r w:rsidRPr="00627A21">
              <w:rPr>
                <w:sz w:val="24"/>
              </w:rPr>
              <w:t>практику туризму і рекреації , прогнозувати напрями їх розвитку,</w:t>
            </w:r>
            <w:r>
              <w:rPr>
                <w:sz w:val="24"/>
              </w:rPr>
              <w:t xml:space="preserve"> </w:t>
            </w:r>
            <w:r w:rsidRPr="00627A21">
              <w:rPr>
                <w:sz w:val="24"/>
              </w:rPr>
              <w:t>вирішувати професійні проблеми та практичні завдання у сфері туризму і</w:t>
            </w:r>
            <w:r>
              <w:rPr>
                <w:sz w:val="24"/>
              </w:rPr>
              <w:t xml:space="preserve"> </w:t>
            </w:r>
            <w:r w:rsidRPr="00627A21">
              <w:rPr>
                <w:sz w:val="24"/>
              </w:rPr>
              <w:t>рекреації, як в процесі навчання, так і в процесі роботи, що передбачає</w:t>
            </w:r>
            <w:r>
              <w:rPr>
                <w:sz w:val="24"/>
              </w:rPr>
              <w:t xml:space="preserve"> </w:t>
            </w:r>
            <w:r w:rsidRPr="00627A21">
              <w:rPr>
                <w:sz w:val="24"/>
              </w:rPr>
              <w:t>проведення досліджень та/або здійснення інновацій та характеризується</w:t>
            </w:r>
            <w:r>
              <w:rPr>
                <w:sz w:val="24"/>
              </w:rPr>
              <w:t xml:space="preserve"> </w:t>
            </w:r>
            <w:r w:rsidRPr="00627A21">
              <w:rPr>
                <w:sz w:val="24"/>
              </w:rPr>
              <w:t>невизначеністю умов і вимог.</w:t>
            </w:r>
          </w:p>
        </w:tc>
      </w:tr>
      <w:tr w:rsidR="006B1116" w14:paraId="2EAA86CA" w14:textId="77777777" w:rsidTr="006F1641">
        <w:trPr>
          <w:trHeight w:val="727"/>
        </w:trPr>
        <w:tc>
          <w:tcPr>
            <w:tcW w:w="2271" w:type="dxa"/>
          </w:tcPr>
          <w:p w14:paraId="7D044439" w14:textId="77777777" w:rsidR="006B1116" w:rsidRDefault="00000000">
            <w:pPr>
              <w:pStyle w:val="TableParagraph"/>
              <w:spacing w:before="2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</w:t>
            </w:r>
            <w:r w:rsidR="006F1641">
              <w:rPr>
                <w:b/>
                <w:sz w:val="24"/>
              </w:rPr>
              <w:t>1</w:t>
            </w:r>
          </w:p>
        </w:tc>
        <w:tc>
          <w:tcPr>
            <w:tcW w:w="7198" w:type="dxa"/>
          </w:tcPr>
          <w:p w14:paraId="27BA3C5D" w14:textId="77777777" w:rsidR="006B1116" w:rsidRDefault="006F1641">
            <w:pPr>
              <w:pStyle w:val="TableParagraph"/>
              <w:spacing w:line="261" w:lineRule="exact"/>
              <w:rPr>
                <w:sz w:val="24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>Здатність до організації, планування, прогнозування результатів діяльності</w:t>
            </w:r>
          </w:p>
        </w:tc>
      </w:tr>
      <w:tr w:rsidR="006B1116" w14:paraId="4A411F94" w14:textId="77777777">
        <w:trPr>
          <w:trHeight w:val="326"/>
        </w:trPr>
        <w:tc>
          <w:tcPr>
            <w:tcW w:w="2271" w:type="dxa"/>
          </w:tcPr>
          <w:p w14:paraId="5F01C667" w14:textId="77777777" w:rsidR="006B1116" w:rsidRDefault="00047357">
            <w:pPr>
              <w:pStyle w:val="TableParagraph"/>
              <w:spacing w:line="273" w:lineRule="exact"/>
              <w:ind w:left="69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</w:t>
            </w:r>
            <w:r w:rsidR="006F1641">
              <w:rPr>
                <w:b/>
                <w:sz w:val="24"/>
              </w:rPr>
              <w:t>7</w:t>
            </w:r>
          </w:p>
        </w:tc>
        <w:tc>
          <w:tcPr>
            <w:tcW w:w="7198" w:type="dxa"/>
          </w:tcPr>
          <w:p w14:paraId="62254125" w14:textId="77777777" w:rsidR="006B1116" w:rsidRDefault="006F1641">
            <w:pPr>
              <w:pStyle w:val="TableParagraph"/>
              <w:spacing w:line="268" w:lineRule="exact"/>
              <w:rPr>
                <w:sz w:val="24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>Здатність виявляти, ставити та вирішувати проблеми</w:t>
            </w:r>
          </w:p>
        </w:tc>
      </w:tr>
      <w:tr w:rsidR="006B1116" w14:paraId="33FB14C2" w14:textId="77777777">
        <w:trPr>
          <w:trHeight w:val="825"/>
        </w:trPr>
        <w:tc>
          <w:tcPr>
            <w:tcW w:w="2271" w:type="dxa"/>
          </w:tcPr>
          <w:p w14:paraId="3F654343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01</w:t>
            </w:r>
          </w:p>
        </w:tc>
        <w:tc>
          <w:tcPr>
            <w:tcW w:w="7198" w:type="dxa"/>
          </w:tcPr>
          <w:p w14:paraId="2AD23AA8" w14:textId="77777777" w:rsidR="006F1641" w:rsidRPr="00232FD0" w:rsidRDefault="006F1641" w:rsidP="006F1641">
            <w:pPr>
              <w:shd w:val="clear" w:color="auto" w:fill="FFFFFF"/>
              <w:jc w:val="both"/>
              <w:rPr>
                <w:sz w:val="24"/>
                <w:szCs w:val="24"/>
                <w:lang w:val="ru-UA" w:eastAsia="ru-RU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>Здатність застосовувати у професійній діяльності категорійно- термінологічний апарат, концепції, методи та інструментарій системи наук, що формують науковий базис туризму та рекреації.</w:t>
            </w:r>
          </w:p>
          <w:p w14:paraId="5E210649" w14:textId="77777777" w:rsidR="006B1116" w:rsidRPr="006F1641" w:rsidRDefault="006B1116">
            <w:pPr>
              <w:pStyle w:val="TableParagraph"/>
              <w:spacing w:line="261" w:lineRule="exact"/>
              <w:rPr>
                <w:sz w:val="24"/>
                <w:lang w:val="ru-UA"/>
              </w:rPr>
            </w:pPr>
          </w:p>
        </w:tc>
      </w:tr>
      <w:tr w:rsidR="006B1116" w14:paraId="33C4EEA8" w14:textId="77777777">
        <w:trPr>
          <w:trHeight w:val="830"/>
        </w:trPr>
        <w:tc>
          <w:tcPr>
            <w:tcW w:w="2271" w:type="dxa"/>
          </w:tcPr>
          <w:p w14:paraId="42582214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</w:t>
            </w:r>
            <w:r w:rsidR="006F1641">
              <w:rPr>
                <w:b/>
                <w:sz w:val="24"/>
              </w:rPr>
              <w:t>4</w:t>
            </w:r>
          </w:p>
        </w:tc>
        <w:tc>
          <w:tcPr>
            <w:tcW w:w="7198" w:type="dxa"/>
          </w:tcPr>
          <w:p w14:paraId="4A203DAB" w14:textId="77777777" w:rsidR="006F1641" w:rsidRPr="00232FD0" w:rsidRDefault="006F1641" w:rsidP="006F1641">
            <w:pPr>
              <w:shd w:val="clear" w:color="auto" w:fill="FFFFFF"/>
              <w:jc w:val="both"/>
              <w:rPr>
                <w:sz w:val="24"/>
                <w:szCs w:val="24"/>
                <w:lang w:val="ru-UA" w:eastAsia="ru-RU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 xml:space="preserve">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</w:t>
            </w:r>
          </w:p>
          <w:p w14:paraId="51EAB23F" w14:textId="77777777" w:rsidR="00047357" w:rsidRPr="006F1641" w:rsidRDefault="00047357" w:rsidP="00047357">
            <w:pPr>
              <w:pStyle w:val="TableParagraph"/>
              <w:spacing w:line="274" w:lineRule="exact"/>
              <w:rPr>
                <w:sz w:val="24"/>
                <w:szCs w:val="24"/>
                <w:lang w:val="ru-UA"/>
              </w:rPr>
            </w:pPr>
          </w:p>
        </w:tc>
      </w:tr>
      <w:tr w:rsidR="006B1116" w14:paraId="1A5FF2D0" w14:textId="77777777">
        <w:trPr>
          <w:trHeight w:val="551"/>
        </w:trPr>
        <w:tc>
          <w:tcPr>
            <w:tcW w:w="2271" w:type="dxa"/>
          </w:tcPr>
          <w:p w14:paraId="25047FB8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</w:t>
            </w:r>
            <w:r w:rsidR="006F1641">
              <w:rPr>
                <w:b/>
                <w:sz w:val="24"/>
              </w:rPr>
              <w:t>8</w:t>
            </w:r>
          </w:p>
        </w:tc>
        <w:tc>
          <w:tcPr>
            <w:tcW w:w="7198" w:type="dxa"/>
          </w:tcPr>
          <w:p w14:paraId="38A483C5" w14:textId="77777777" w:rsidR="006B1116" w:rsidRPr="006F1641" w:rsidRDefault="006F1641" w:rsidP="00047357">
            <w:pPr>
              <w:jc w:val="both"/>
              <w:rPr>
                <w:sz w:val="24"/>
                <w:szCs w:val="24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>Розуміння завдань національної та регіональної туристичної політики, механізмів регулювання туристичної діяльності</w:t>
            </w:r>
          </w:p>
        </w:tc>
      </w:tr>
      <w:tr w:rsidR="006B1116" w14:paraId="47AACFC3" w14:textId="77777777">
        <w:trPr>
          <w:trHeight w:val="551"/>
        </w:trPr>
        <w:tc>
          <w:tcPr>
            <w:tcW w:w="2271" w:type="dxa"/>
          </w:tcPr>
          <w:p w14:paraId="6DF2CBA9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</w:t>
            </w:r>
            <w:r w:rsidR="006F1641">
              <w:rPr>
                <w:b/>
                <w:sz w:val="24"/>
              </w:rPr>
              <w:t>9</w:t>
            </w:r>
          </w:p>
        </w:tc>
        <w:tc>
          <w:tcPr>
            <w:tcW w:w="7198" w:type="dxa"/>
          </w:tcPr>
          <w:p w14:paraId="167BF1C8" w14:textId="77777777" w:rsidR="006F5525" w:rsidRDefault="006F5525" w:rsidP="006F5525">
            <w:pPr>
              <w:shd w:val="clear" w:color="auto" w:fill="FFFFFF"/>
              <w:jc w:val="both"/>
              <w:rPr>
                <w:sz w:val="24"/>
                <w:szCs w:val="24"/>
                <w:lang w:val="ru-UA" w:eastAsia="ru-RU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>Здатність використовувати теорію і методи інноваційно- інформаційного розвитку на різних рівнях управління.</w:t>
            </w:r>
          </w:p>
          <w:p w14:paraId="2BF741FA" w14:textId="77777777" w:rsidR="006B1116" w:rsidRPr="006F5525" w:rsidRDefault="006B1116" w:rsidP="00047357">
            <w:pPr>
              <w:pStyle w:val="TableParagraph"/>
              <w:spacing w:line="265" w:lineRule="exact"/>
              <w:jc w:val="both"/>
              <w:rPr>
                <w:sz w:val="24"/>
                <w:lang w:val="ru-UA"/>
              </w:rPr>
            </w:pPr>
          </w:p>
        </w:tc>
      </w:tr>
      <w:tr w:rsidR="006B1116" w14:paraId="7089E6FF" w14:textId="77777777">
        <w:trPr>
          <w:trHeight w:val="551"/>
        </w:trPr>
        <w:tc>
          <w:tcPr>
            <w:tcW w:w="2271" w:type="dxa"/>
          </w:tcPr>
          <w:p w14:paraId="7EF151AA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СК 10</w:t>
            </w:r>
          </w:p>
        </w:tc>
        <w:tc>
          <w:tcPr>
            <w:tcW w:w="7198" w:type="dxa"/>
          </w:tcPr>
          <w:p w14:paraId="0AD6E132" w14:textId="77777777" w:rsidR="006B1116" w:rsidRPr="006F1641" w:rsidRDefault="006F1641" w:rsidP="006F1641">
            <w:pPr>
              <w:shd w:val="clear" w:color="auto" w:fill="FFFFFF"/>
              <w:jc w:val="both"/>
              <w:rPr>
                <w:sz w:val="24"/>
                <w:szCs w:val="24"/>
                <w:lang w:val="ru-UA" w:eastAsia="ru-RU"/>
              </w:rPr>
            </w:pPr>
            <w:r w:rsidRPr="00232FD0">
              <w:rPr>
                <w:sz w:val="24"/>
                <w:szCs w:val="24"/>
                <w:lang w:val="ru-UA" w:eastAsia="ru-RU"/>
              </w:rPr>
              <w:t>Здатність до організації та управління туристичним процесом на локальному і регіональному рівнях, в туристичній дестинації, на туристичному підприємстві.</w:t>
            </w:r>
          </w:p>
        </w:tc>
      </w:tr>
      <w:tr w:rsidR="00047357" w14:paraId="5C131032" w14:textId="77777777">
        <w:trPr>
          <w:trHeight w:val="552"/>
        </w:trPr>
        <w:tc>
          <w:tcPr>
            <w:tcW w:w="2271" w:type="dxa"/>
          </w:tcPr>
          <w:p w14:paraId="756FA870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01</w:t>
            </w:r>
          </w:p>
        </w:tc>
        <w:tc>
          <w:tcPr>
            <w:tcW w:w="7198" w:type="dxa"/>
          </w:tcPr>
          <w:p w14:paraId="579DCECA" w14:textId="77777777" w:rsidR="00047357" w:rsidRPr="006B0B2F" w:rsidRDefault="006F1641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6F1641">
              <w:rPr>
                <w:color w:val="000000"/>
                <w:sz w:val="24"/>
                <w:szCs w:val="24"/>
              </w:rPr>
              <w:t xml:space="preserve">Спеціалізовані концептуальні знання, що включають сучасні наукові здобутки, критичне осмислення проблем у сфері туризму та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рекреаціі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̈ і на межі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галузеи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>̆ знань</w:t>
            </w:r>
            <w:r w:rsidRPr="006F1641">
              <w:rPr>
                <w:color w:val="000000"/>
              </w:rPr>
              <w:t>.</w:t>
            </w:r>
          </w:p>
        </w:tc>
      </w:tr>
      <w:tr w:rsidR="00047357" w14:paraId="5F6C56B5" w14:textId="77777777">
        <w:trPr>
          <w:trHeight w:val="552"/>
        </w:trPr>
        <w:tc>
          <w:tcPr>
            <w:tcW w:w="2271" w:type="dxa"/>
          </w:tcPr>
          <w:p w14:paraId="62612ED2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</w:t>
            </w:r>
            <w:r w:rsidR="006F1641">
              <w:rPr>
                <w:b/>
                <w:sz w:val="24"/>
              </w:rPr>
              <w:t>4</w:t>
            </w:r>
          </w:p>
        </w:tc>
        <w:tc>
          <w:tcPr>
            <w:tcW w:w="7198" w:type="dxa"/>
          </w:tcPr>
          <w:p w14:paraId="454E1444" w14:textId="77777777" w:rsidR="00047357" w:rsidRPr="00F13B21" w:rsidRDefault="006F1641" w:rsidP="0004735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F1641">
              <w:rPr>
                <w:color w:val="000000"/>
                <w:sz w:val="24"/>
                <w:szCs w:val="24"/>
              </w:rPr>
              <w:t xml:space="preserve">Проводити аналіз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геопросторовоі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̈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організаціі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̈ туристичного процесу,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проєктувати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його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стратегічнии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>̆ розвиток на засадах сталості</w:t>
            </w:r>
            <w:r>
              <w:rPr>
                <w:color w:val="000000"/>
              </w:rPr>
              <w:t>.</w:t>
            </w:r>
          </w:p>
        </w:tc>
      </w:tr>
      <w:tr w:rsidR="00047357" w14:paraId="78B6826A" w14:textId="77777777">
        <w:trPr>
          <w:trHeight w:val="552"/>
        </w:trPr>
        <w:tc>
          <w:tcPr>
            <w:tcW w:w="2271" w:type="dxa"/>
          </w:tcPr>
          <w:p w14:paraId="5A474E12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05</w:t>
            </w:r>
          </w:p>
        </w:tc>
        <w:tc>
          <w:tcPr>
            <w:tcW w:w="7198" w:type="dxa"/>
          </w:tcPr>
          <w:p w14:paraId="7C8AED17" w14:textId="77777777" w:rsidR="00047357" w:rsidRPr="006F1641" w:rsidRDefault="006F1641" w:rsidP="0004735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F1641">
              <w:rPr>
                <w:color w:val="000000"/>
                <w:sz w:val="24"/>
                <w:szCs w:val="24"/>
              </w:rPr>
              <w:t>Здійснювати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комплекснии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̆ аналіз і оцінювання функціонування туристичного ринку різних ієрархічних рівнів, прогнозувати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тенденціі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̈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його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 розвитку.</w:t>
            </w:r>
          </w:p>
        </w:tc>
      </w:tr>
      <w:tr w:rsidR="00047357" w14:paraId="658DBE6A" w14:textId="77777777">
        <w:trPr>
          <w:trHeight w:val="552"/>
        </w:trPr>
        <w:tc>
          <w:tcPr>
            <w:tcW w:w="2271" w:type="dxa"/>
          </w:tcPr>
          <w:p w14:paraId="0CB60E7A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 </w:t>
            </w:r>
            <w:r w:rsidR="006F1641">
              <w:rPr>
                <w:b/>
                <w:sz w:val="24"/>
              </w:rPr>
              <w:t>08</w:t>
            </w:r>
          </w:p>
        </w:tc>
        <w:tc>
          <w:tcPr>
            <w:tcW w:w="7198" w:type="dxa"/>
          </w:tcPr>
          <w:p w14:paraId="3F561C70" w14:textId="77777777" w:rsidR="00047357" w:rsidRPr="006F1641" w:rsidRDefault="006F1641" w:rsidP="00047357">
            <w:pPr>
              <w:jc w:val="both"/>
              <w:rPr>
                <w:sz w:val="24"/>
                <w:szCs w:val="24"/>
              </w:rPr>
            </w:pPr>
            <w:r w:rsidRPr="006F1641">
              <w:rPr>
                <w:color w:val="000000"/>
                <w:sz w:val="24"/>
                <w:szCs w:val="24"/>
              </w:rPr>
              <w:t xml:space="preserve">Управляти процесами в суб’єктах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індустріі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̈ туризму та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рекреаціі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>̈ на різних ієрархічних рівнях, які є складними, непередбачуваними і потребують нових стратегічних підходів.</w:t>
            </w:r>
          </w:p>
        </w:tc>
      </w:tr>
      <w:tr w:rsidR="00047357" w14:paraId="637960A4" w14:textId="77777777">
        <w:trPr>
          <w:trHeight w:val="552"/>
        </w:trPr>
        <w:tc>
          <w:tcPr>
            <w:tcW w:w="2271" w:type="dxa"/>
          </w:tcPr>
          <w:p w14:paraId="09CEDE86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1</w:t>
            </w:r>
            <w:r w:rsidR="006F1641">
              <w:rPr>
                <w:b/>
                <w:sz w:val="24"/>
              </w:rPr>
              <w:t>2</w:t>
            </w:r>
          </w:p>
        </w:tc>
        <w:tc>
          <w:tcPr>
            <w:tcW w:w="7198" w:type="dxa"/>
          </w:tcPr>
          <w:p w14:paraId="603B7160" w14:textId="77777777" w:rsidR="00047357" w:rsidRPr="006F1641" w:rsidRDefault="006F1641" w:rsidP="00047357">
            <w:pPr>
              <w:jc w:val="both"/>
              <w:rPr>
                <w:sz w:val="24"/>
                <w:szCs w:val="24"/>
              </w:rPr>
            </w:pPr>
            <w:r w:rsidRPr="006F1641">
              <w:rPr>
                <w:color w:val="000000"/>
                <w:sz w:val="24"/>
                <w:szCs w:val="24"/>
              </w:rPr>
              <w:t xml:space="preserve">Аналізувати, формулювати і реалізовувати національну та регіональну туристичну політику, вдосконалювати механізми управління туристичними </w:t>
            </w:r>
            <w:proofErr w:type="spellStart"/>
            <w:r w:rsidRPr="006F1641">
              <w:rPr>
                <w:color w:val="000000"/>
                <w:sz w:val="24"/>
                <w:szCs w:val="24"/>
              </w:rPr>
              <w:t>дестинаціями</w:t>
            </w:r>
            <w:proofErr w:type="spellEnd"/>
            <w:r w:rsidRPr="006F1641">
              <w:rPr>
                <w:color w:val="000000"/>
                <w:sz w:val="24"/>
                <w:szCs w:val="24"/>
              </w:rPr>
              <w:t xml:space="preserve"> на національному, регіональному та локальному рівнях.</w:t>
            </w:r>
          </w:p>
        </w:tc>
      </w:tr>
      <w:tr w:rsidR="00047357" w14:paraId="502F8238" w14:textId="77777777">
        <w:trPr>
          <w:trHeight w:val="552"/>
        </w:trPr>
        <w:tc>
          <w:tcPr>
            <w:tcW w:w="2271" w:type="dxa"/>
          </w:tcPr>
          <w:p w14:paraId="427D5B94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 </w:t>
            </w:r>
            <w:r w:rsidR="006F1641">
              <w:rPr>
                <w:b/>
                <w:sz w:val="24"/>
              </w:rPr>
              <w:t>13</w:t>
            </w:r>
          </w:p>
        </w:tc>
        <w:tc>
          <w:tcPr>
            <w:tcW w:w="7198" w:type="dxa"/>
          </w:tcPr>
          <w:p w14:paraId="5E2F1B19" w14:textId="77777777" w:rsidR="00047357" w:rsidRPr="006F5525" w:rsidRDefault="006F5525" w:rsidP="00047357">
            <w:pPr>
              <w:jc w:val="both"/>
              <w:rPr>
                <w:sz w:val="24"/>
                <w:szCs w:val="24"/>
                <w:lang w:val="ru-RU"/>
              </w:rPr>
            </w:pPr>
            <w:r w:rsidRPr="006F5525">
              <w:rPr>
                <w:color w:val="000000"/>
                <w:sz w:val="24"/>
                <w:szCs w:val="24"/>
              </w:rPr>
              <w:t xml:space="preserve">Знання </w:t>
            </w:r>
            <w:proofErr w:type="spellStart"/>
            <w:r w:rsidRPr="006F5525">
              <w:rPr>
                <w:color w:val="000000"/>
                <w:sz w:val="24"/>
                <w:szCs w:val="24"/>
              </w:rPr>
              <w:t>закономірностеи</w:t>
            </w:r>
            <w:proofErr w:type="spellEnd"/>
            <w:r w:rsidRPr="006F5525">
              <w:rPr>
                <w:color w:val="000000"/>
                <w:sz w:val="24"/>
                <w:szCs w:val="24"/>
              </w:rPr>
              <w:t>̆, принципів та механізмів функціонування туристичного ринку</w:t>
            </w:r>
          </w:p>
        </w:tc>
      </w:tr>
    </w:tbl>
    <w:p w14:paraId="49A38D03" w14:textId="77777777" w:rsidR="006B1116" w:rsidRDefault="006B1116">
      <w:pPr>
        <w:spacing w:line="265" w:lineRule="exact"/>
        <w:rPr>
          <w:sz w:val="24"/>
        </w:rPr>
        <w:sectPr w:rsidR="006B1116">
          <w:footerReference w:type="default" r:id="rId9"/>
          <w:pgSz w:w="11910" w:h="16840"/>
          <w:pgMar w:top="760" w:right="620" w:bottom="1040" w:left="1200" w:header="0" w:footer="854" w:gutter="0"/>
          <w:cols w:space="720"/>
        </w:sectPr>
      </w:pPr>
    </w:p>
    <w:p w14:paraId="226590CC" w14:textId="77777777" w:rsidR="007A55E4" w:rsidRPr="007A55E4" w:rsidRDefault="007A55E4" w:rsidP="007A55E4">
      <w:pPr>
        <w:shd w:val="clear" w:color="auto" w:fill="FFFFFF"/>
        <w:jc w:val="center"/>
        <w:rPr>
          <w:b/>
          <w:bCs/>
          <w:color w:val="4F81BD" w:themeColor="accent1"/>
          <w:sz w:val="24"/>
          <w:szCs w:val="24"/>
        </w:rPr>
      </w:pPr>
      <w:bookmarkStart w:id="1" w:name="Політика_оцінювання"/>
      <w:bookmarkEnd w:id="1"/>
      <w:r w:rsidRPr="007A55E4">
        <w:rPr>
          <w:b/>
          <w:bCs/>
          <w:color w:val="4F81BD" w:themeColor="accent1"/>
          <w:sz w:val="24"/>
          <w:szCs w:val="24"/>
        </w:rPr>
        <w:lastRenderedPageBreak/>
        <w:t>Літературні джерела</w:t>
      </w:r>
    </w:p>
    <w:p w14:paraId="2D709A62" w14:textId="77777777" w:rsidR="007A55E4" w:rsidRDefault="007A55E4" w:rsidP="007A55E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14:paraId="53DF64E3" w14:textId="77777777" w:rsidR="006F5525" w:rsidRPr="00656BB1" w:rsidRDefault="006F5525" w:rsidP="006F5525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sz w:val="24"/>
          <w:szCs w:val="24"/>
          <w:lang w:val="ru-UA" w:eastAsia="ru-RU"/>
        </w:rPr>
      </w:pPr>
      <w:r w:rsidRPr="00656BB1">
        <w:rPr>
          <w:rFonts w:ascii="Times New Roman,Bold" w:hAnsi="Times New Roman,Bold"/>
          <w:b/>
          <w:bCs/>
          <w:i/>
          <w:iCs/>
          <w:sz w:val="24"/>
          <w:szCs w:val="24"/>
          <w:lang w:val="ru-UA" w:eastAsia="ru-RU"/>
        </w:rPr>
        <w:t>Основна :</w:t>
      </w:r>
    </w:p>
    <w:p w14:paraId="3C2E36A6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1. України «Про туризм» від 18 листопада 2003 р. No 1282 // Урядовий кур’єр. – 2003. – 25 груд. (No 244) – С. 15-19.</w:t>
      </w:r>
    </w:p>
    <w:p w14:paraId="53F36482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2. Закон України «Про охорону культурної спадщини» від 08.06.2000 р. // Відомості Верховної Ради України. – 2000. – No 39. – 333 с. </w:t>
      </w:r>
    </w:p>
    <w:p w14:paraId="3B639FC6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3. Закон України «Про курорти» від 5.10.2000 р. No 2026. // Відомості Верховної Ради України. –2000.–No50.– 435с.</w:t>
      </w:r>
    </w:p>
    <w:p w14:paraId="77F552E2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4.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Бейдик О.О. </w:t>
      </w:r>
      <w:r w:rsidRPr="00656BB1">
        <w:rPr>
          <w:sz w:val="24"/>
          <w:szCs w:val="24"/>
          <w:lang w:val="ru-UA" w:eastAsia="ru-RU"/>
        </w:rPr>
        <w:t xml:space="preserve">Словник-довідник з географії туризму, рекреалогії та рекреаційної географії. – К., 1998. – 130 с. </w:t>
      </w:r>
    </w:p>
    <w:p w14:paraId="19798DC8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5.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Бейдик О.О. </w:t>
      </w:r>
      <w:r w:rsidRPr="00656BB1">
        <w:rPr>
          <w:sz w:val="24"/>
          <w:szCs w:val="24"/>
          <w:lang w:val="ru-UA" w:eastAsia="ru-RU"/>
        </w:rPr>
        <w:t>Рекреаційне районування // ГЕУ, в 3-х т. – К. : вид-во ім. М.П. Бажана, 1990. – Т.3.</w:t>
      </w:r>
    </w:p>
    <w:p w14:paraId="6740F7DD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6.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Бейдик О.О. </w:t>
      </w:r>
      <w:r w:rsidRPr="00656BB1">
        <w:rPr>
          <w:sz w:val="24"/>
          <w:szCs w:val="24"/>
          <w:lang w:val="ru-UA" w:eastAsia="ru-RU"/>
        </w:rPr>
        <w:t xml:space="preserve">Рекреаційно-туристські ресурси України: методологія та методика аналізу, термінологія, районування. – К. : Видавничо-поліграф. центр «Київський університет». – 2001. – 395 с. </w:t>
      </w:r>
    </w:p>
    <w:p w14:paraId="4271BAB1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7.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Заставецька О.В. </w:t>
      </w:r>
      <w:r w:rsidRPr="00656BB1">
        <w:rPr>
          <w:sz w:val="24"/>
          <w:szCs w:val="24"/>
          <w:lang w:val="ru-UA" w:eastAsia="ru-RU"/>
        </w:rPr>
        <w:t>Географія Закарпатської області : навч. посіб. / О.В. Заставецька, Б.І. Заставецький, І.Л. Дітчук, Д.В. Ткач. – Тернопіль : Підручники і посібники, 1996. – 96 с.</w:t>
      </w:r>
      <w:r w:rsidRPr="00656BB1">
        <w:rPr>
          <w:sz w:val="24"/>
          <w:szCs w:val="24"/>
          <w:lang w:val="ru-UA" w:eastAsia="ru-RU"/>
        </w:rPr>
        <w:br/>
        <w:t xml:space="preserve">8.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>Кілінська К.Й</w:t>
      </w:r>
      <w:r w:rsidRPr="00656BB1">
        <w:rPr>
          <w:sz w:val="24"/>
          <w:szCs w:val="24"/>
          <w:lang w:val="ru-UA" w:eastAsia="ru-RU"/>
        </w:rPr>
        <w:t xml:space="preserve">. Туристичні ресурси Карпато-Подільського регіону // Вісник наукових досліджень. Серія Туризм. – Вип. 1. – Тернопіль, 2006. – С. 56-65. </w:t>
      </w:r>
    </w:p>
    <w:p w14:paraId="2013F73D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9.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Кифяк В.Ф. </w:t>
      </w:r>
      <w:r w:rsidRPr="00656BB1">
        <w:rPr>
          <w:sz w:val="24"/>
          <w:szCs w:val="24"/>
          <w:lang w:val="ru-UA" w:eastAsia="ru-RU"/>
        </w:rPr>
        <w:t>Організація туристичної діяльності в Україні / В.Ф. Кифяк. — Чернівці : Зелена Буковина, 2003. – 312 с.</w:t>
      </w:r>
    </w:p>
    <w:p w14:paraId="390097F5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10.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Кузик С.П. </w:t>
      </w:r>
      <w:r w:rsidRPr="00656BB1">
        <w:rPr>
          <w:sz w:val="24"/>
          <w:szCs w:val="24"/>
          <w:lang w:val="ru-UA" w:eastAsia="ru-RU"/>
        </w:rPr>
        <w:t xml:space="preserve">Теоретичні проблеми туризму: суспільно-географічний підхід: монографія / Степан Кузик. – Львів : Видавн. центр ЛНУ імені Івана Франка, 2010. – 254 с. </w:t>
      </w:r>
    </w:p>
    <w:p w14:paraId="66D25FB4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11.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Любіцева О.О. </w:t>
      </w:r>
      <w:r w:rsidRPr="00656BB1">
        <w:rPr>
          <w:sz w:val="24"/>
          <w:szCs w:val="24"/>
          <w:lang w:val="ru-UA" w:eastAsia="ru-RU"/>
        </w:rPr>
        <w:t>Туристичні ресурси України : навч. посіб. / О.О. Любіцева, Є.В. Панкова, В.І. Стафійчук. – К. : Альтерпрес, 2007. – 369 с.</w:t>
      </w:r>
    </w:p>
    <w:p w14:paraId="2FAE6418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12.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Масляк П.О. </w:t>
      </w:r>
      <w:r w:rsidRPr="00656BB1">
        <w:rPr>
          <w:sz w:val="24"/>
          <w:szCs w:val="24"/>
          <w:lang w:val="ru-UA" w:eastAsia="ru-RU"/>
        </w:rPr>
        <w:t xml:space="preserve">Рекреаційна географія : навч. посіб. / П.О. Масляк. – К. : Знання, 2008. – 343 с. </w:t>
      </w:r>
    </w:p>
    <w:p w14:paraId="5042AF2E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14.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Мацола В.І. </w:t>
      </w:r>
      <w:r w:rsidRPr="00656BB1">
        <w:rPr>
          <w:sz w:val="24"/>
          <w:szCs w:val="24"/>
          <w:lang w:val="ru-UA" w:eastAsia="ru-RU"/>
        </w:rPr>
        <w:t>Рекреаційно-оздоровчо-туристичний комплекс (питання теорії, методології, практики). – Львів, 1998. – 278 с.</w:t>
      </w:r>
    </w:p>
    <w:p w14:paraId="294755F9" w14:textId="77777777" w:rsidR="006F5525" w:rsidRDefault="006F5525" w:rsidP="006F5525">
      <w:pPr>
        <w:jc w:val="both"/>
        <w:rPr>
          <w:sz w:val="24"/>
          <w:szCs w:val="24"/>
          <w:shd w:val="clear" w:color="auto" w:fill="FFFFFF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15. Панковав Є.В. Туристичне краєзнавство : </w:t>
      </w:r>
      <w:r w:rsidRPr="00656BB1">
        <w:rPr>
          <w:sz w:val="24"/>
          <w:szCs w:val="24"/>
          <w:shd w:val="clear" w:color="auto" w:fill="FFFFFF"/>
          <w:lang w:val="ru-UA" w:eastAsia="ru-RU"/>
        </w:rPr>
        <w:t xml:space="preserve">навч. посіб. </w:t>
      </w:r>
      <w:r w:rsidRPr="00656BB1">
        <w:rPr>
          <w:sz w:val="24"/>
          <w:szCs w:val="24"/>
          <w:lang w:val="ru-UA" w:eastAsia="ru-RU"/>
        </w:rPr>
        <w:t xml:space="preserve">/ Є.В. Панкова. – </w:t>
      </w:r>
      <w:r w:rsidRPr="00656BB1">
        <w:rPr>
          <w:sz w:val="24"/>
          <w:szCs w:val="24"/>
          <w:shd w:val="clear" w:color="auto" w:fill="FFFFFF"/>
          <w:lang w:val="ru-UA" w:eastAsia="ru-RU"/>
        </w:rPr>
        <w:t xml:space="preserve">К. : Альтерпрес, 2003. </w:t>
      </w:r>
      <w:r w:rsidRPr="00656BB1">
        <w:rPr>
          <w:sz w:val="24"/>
          <w:szCs w:val="24"/>
          <w:lang w:val="ru-UA" w:eastAsia="ru-RU"/>
        </w:rPr>
        <w:t xml:space="preserve">– </w:t>
      </w:r>
      <w:r w:rsidRPr="00656BB1">
        <w:rPr>
          <w:sz w:val="24"/>
          <w:szCs w:val="24"/>
          <w:shd w:val="clear" w:color="auto" w:fill="FFFFFF"/>
          <w:lang w:val="ru-UA" w:eastAsia="ru-RU"/>
        </w:rPr>
        <w:t xml:space="preserve">352 с. </w:t>
      </w:r>
    </w:p>
    <w:p w14:paraId="30B9F844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16.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Петранівський В.Л. </w:t>
      </w:r>
      <w:r w:rsidRPr="00656BB1">
        <w:rPr>
          <w:sz w:val="24"/>
          <w:szCs w:val="24"/>
          <w:lang w:val="ru-UA" w:eastAsia="ru-RU"/>
        </w:rPr>
        <w:t>Туристичне краєзнавство: навч. посіб. / В.Л. Петранівський, М.Й. Рутинський / за ред. проф. Ф.Д. Заставного. – 2-ге вид., виправл. – К : Знання, 2008. – 575 с.</w:t>
      </w:r>
      <w:r w:rsidRPr="00656BB1">
        <w:rPr>
          <w:sz w:val="24"/>
          <w:szCs w:val="24"/>
          <w:lang w:val="ru-UA" w:eastAsia="ru-RU"/>
        </w:rPr>
        <w:br/>
        <w:t xml:space="preserve">17.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Поп С.С. </w:t>
      </w:r>
      <w:r w:rsidRPr="00656BB1">
        <w:rPr>
          <w:sz w:val="24"/>
          <w:szCs w:val="24"/>
          <w:lang w:val="ru-UA" w:eastAsia="ru-RU"/>
        </w:rPr>
        <w:t xml:space="preserve">Природні ресурси Закарпаття / С.С. Поп. – Ужгород : ТОВ «Спектраль», 2002. – 296 с. </w:t>
      </w:r>
    </w:p>
    <w:p w14:paraId="69761521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18.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Рутинський М.Й. </w:t>
      </w:r>
      <w:r w:rsidRPr="00656BB1">
        <w:rPr>
          <w:sz w:val="24"/>
          <w:szCs w:val="24"/>
          <w:lang w:val="ru-UA" w:eastAsia="ru-RU"/>
        </w:rPr>
        <w:t>Географія туризму України: навч.-метод. посіб. / М.Й. Рутинський – 2-ге вид., перероб. і доп. – К. : Центр навчальної літератури, 2004. – 160 с.</w:t>
      </w:r>
      <w:r w:rsidRPr="00656BB1">
        <w:rPr>
          <w:sz w:val="24"/>
          <w:szCs w:val="24"/>
          <w:lang w:val="ru-UA" w:eastAsia="ru-RU"/>
        </w:rPr>
        <w:br/>
        <w:t xml:space="preserve">19.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Симоненко Б.К. </w:t>
      </w:r>
      <w:r w:rsidRPr="00656BB1">
        <w:rPr>
          <w:sz w:val="24"/>
          <w:szCs w:val="24"/>
          <w:lang w:val="ru-UA" w:eastAsia="ru-RU"/>
        </w:rPr>
        <w:t>Регіони України: проблеми розвитку. – К. : Наукова думка, 1997.</w:t>
      </w:r>
      <w:r w:rsidRPr="00656BB1">
        <w:rPr>
          <w:sz w:val="24"/>
          <w:szCs w:val="24"/>
          <w:lang w:val="ru-UA" w:eastAsia="ru-RU"/>
        </w:rPr>
        <w:br/>
        <w:t xml:space="preserve">20.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Стафійчук В.І. </w:t>
      </w:r>
      <w:r w:rsidRPr="00656BB1">
        <w:rPr>
          <w:sz w:val="24"/>
          <w:szCs w:val="24"/>
          <w:lang w:val="ru-UA" w:eastAsia="ru-RU"/>
        </w:rPr>
        <w:t xml:space="preserve">Рекреалогія : навч. посіб.. – К. : Альтпрес, 2006. </w:t>
      </w:r>
    </w:p>
    <w:p w14:paraId="72157751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21.Туристичні ресурси України / Під ред. О.І. Лугова. – К. : Ін-тут туризму федерації профспілок України, 1996. – 352 с.</w:t>
      </w:r>
    </w:p>
    <w:p w14:paraId="3C8F4095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22.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Фоменко Н.В. </w:t>
      </w:r>
      <w:r w:rsidRPr="00656BB1">
        <w:rPr>
          <w:sz w:val="24"/>
          <w:szCs w:val="24"/>
          <w:lang w:val="ru-UA" w:eastAsia="ru-RU"/>
        </w:rPr>
        <w:t xml:space="preserve">Рекреаційні ресурси та курортологія : навч. посіб. / Н.В.Фоменко. – К. : Центр навчальної літератури, 2007. – 312 с. </w:t>
      </w:r>
    </w:p>
    <w:p w14:paraId="5EAD6C05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23.Географія господарського потенціалу Карпатського регіону : монографія / Г. В. Машіка. – Ужгород : ТОВ "РІК-У", 2017. – 324 с.</w:t>
      </w:r>
    </w:p>
    <w:p w14:paraId="3E15D821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24. Просторова організація туристично-рекреаційної сфери регіону : монографія / за заг. ред. В.В. Папп; уклад. К.М. Мовчан. – Мукачево : РВЦ МДУ, 2016. – 270 с. </w:t>
      </w:r>
    </w:p>
    <w:p w14:paraId="67113B6F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</w:p>
    <w:p w14:paraId="1B21FC2D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</w:p>
    <w:p w14:paraId="01D3FE94" w14:textId="77777777" w:rsidR="006F5525" w:rsidRDefault="006F5525" w:rsidP="006F5525">
      <w:pPr>
        <w:shd w:val="clear" w:color="auto" w:fill="FFFFFF"/>
        <w:jc w:val="center"/>
        <w:rPr>
          <w:rFonts w:ascii="Times New Roman,Bold" w:hAnsi="Times New Roman,Bold"/>
          <w:b/>
          <w:bCs/>
          <w:i/>
          <w:iCs/>
          <w:sz w:val="24"/>
          <w:szCs w:val="24"/>
          <w:lang w:val="ru-UA" w:eastAsia="ru-RU"/>
        </w:rPr>
      </w:pPr>
    </w:p>
    <w:p w14:paraId="3CDA1808" w14:textId="77777777" w:rsidR="006F5525" w:rsidRDefault="006F5525" w:rsidP="006F5525">
      <w:pPr>
        <w:shd w:val="clear" w:color="auto" w:fill="FFFFFF"/>
        <w:jc w:val="center"/>
        <w:rPr>
          <w:rFonts w:ascii="Times New Roman,Bold" w:hAnsi="Times New Roman,Bold"/>
          <w:b/>
          <w:bCs/>
          <w:i/>
          <w:iCs/>
          <w:sz w:val="24"/>
          <w:szCs w:val="24"/>
          <w:lang w:val="ru-UA" w:eastAsia="ru-RU"/>
        </w:rPr>
      </w:pPr>
    </w:p>
    <w:p w14:paraId="15D8C174" w14:textId="77777777" w:rsidR="007D1CB5" w:rsidRDefault="007D1CB5" w:rsidP="006F5525">
      <w:pPr>
        <w:shd w:val="clear" w:color="auto" w:fill="FFFFFF"/>
        <w:jc w:val="center"/>
        <w:rPr>
          <w:rFonts w:ascii="Times New Roman,Bold" w:hAnsi="Times New Roman,Bold"/>
          <w:b/>
          <w:bCs/>
          <w:i/>
          <w:iCs/>
          <w:sz w:val="24"/>
          <w:szCs w:val="24"/>
          <w:lang w:val="ru-UA" w:eastAsia="ru-RU"/>
        </w:rPr>
      </w:pPr>
    </w:p>
    <w:p w14:paraId="378241C1" w14:textId="77777777" w:rsidR="006F5525" w:rsidRDefault="006F5525" w:rsidP="006F5525">
      <w:pPr>
        <w:shd w:val="clear" w:color="auto" w:fill="FFFFFF"/>
        <w:jc w:val="center"/>
        <w:rPr>
          <w:rFonts w:ascii="Times New Roman,Bold" w:hAnsi="Times New Roman,Bold"/>
          <w:b/>
          <w:bCs/>
          <w:i/>
          <w:iCs/>
          <w:sz w:val="24"/>
          <w:szCs w:val="24"/>
          <w:lang w:val="ru-UA" w:eastAsia="ru-RU"/>
        </w:rPr>
      </w:pPr>
    </w:p>
    <w:p w14:paraId="1B214EF3" w14:textId="77777777" w:rsidR="006F5525" w:rsidRPr="00656BB1" w:rsidRDefault="006F5525" w:rsidP="006F5525">
      <w:pPr>
        <w:shd w:val="clear" w:color="auto" w:fill="FFFFFF"/>
        <w:jc w:val="center"/>
        <w:rPr>
          <w:b/>
          <w:bCs/>
          <w:i/>
          <w:iCs/>
          <w:sz w:val="24"/>
          <w:szCs w:val="24"/>
          <w:lang w:val="ru-UA" w:eastAsia="ru-RU"/>
        </w:rPr>
      </w:pPr>
      <w:r w:rsidRPr="00656BB1">
        <w:rPr>
          <w:rFonts w:ascii="Times New Roman,Bold" w:hAnsi="Times New Roman,Bold"/>
          <w:b/>
          <w:bCs/>
          <w:i/>
          <w:iCs/>
          <w:sz w:val="24"/>
          <w:szCs w:val="24"/>
          <w:lang w:val="ru-UA" w:eastAsia="ru-RU"/>
        </w:rPr>
        <w:lastRenderedPageBreak/>
        <w:t>Допоміжна :</w:t>
      </w:r>
    </w:p>
    <w:p w14:paraId="67DE7ED7" w14:textId="77777777" w:rsidR="006F5525" w:rsidRPr="00656BB1" w:rsidRDefault="006F5525" w:rsidP="006F5525">
      <w:pPr>
        <w:shd w:val="clear" w:color="auto" w:fill="FFFFFF"/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25. Інформаційні інтернет-ресурси галузей туризму та готельно-ресторанного господарства : інформаційно – довідкове видання / М.П. Пітин, Л.В. Антал. – Львів : Інститут економіки і туризму, 2009. – 52 с. </w:t>
      </w:r>
    </w:p>
    <w:p w14:paraId="5DB4F1A5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26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Кузик С.П. </w:t>
      </w:r>
      <w:r w:rsidRPr="00656BB1">
        <w:rPr>
          <w:sz w:val="24"/>
          <w:szCs w:val="24"/>
          <w:lang w:val="ru-UA" w:eastAsia="ru-RU"/>
        </w:rPr>
        <w:t xml:space="preserve">Оцінка рекреаційних ресурсів та проблеми розвитку туризму в прикордонних районах (на прикладі Львівської області) / Туристичний феномен: економічні, соціальні, екологічні і культурно-історичні передумови та наслідки. Матеріали ІV Міжнар. наук.-практ. конф. (Святогорськ, 14-16 травня 2002 р.). – Донецьк, 2002. – С. 288-290 </w:t>
      </w:r>
    </w:p>
    <w:p w14:paraId="01A7243B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27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>.</w:t>
      </w:r>
      <w:r w:rsidRPr="00656BB1">
        <w:rPr>
          <w:sz w:val="24"/>
          <w:szCs w:val="24"/>
          <w:lang w:val="ru-UA" w:eastAsia="ru-RU"/>
        </w:rPr>
        <w:t>Організація туристичної діяльності в Україні. – Чернівці : Зелена Буковина, 2003. – 312 с. 28.Правове регулювання туристичної діяльності: збірник нормативно-правових актів / під ред. В.К. Федорченка. – К. : Юрінком, Інтер, 2002. – 640 с.</w:t>
      </w:r>
    </w:p>
    <w:p w14:paraId="0425A462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29.Природо-заповідний фонд України загальнодержавного значення: довідник. – К., 1998. – 240 с. </w:t>
      </w:r>
    </w:p>
    <w:p w14:paraId="331FF8E1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30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.Рутинський М.Й. </w:t>
      </w:r>
      <w:r w:rsidRPr="00656BB1">
        <w:rPr>
          <w:sz w:val="24"/>
          <w:szCs w:val="24"/>
          <w:lang w:val="ru-UA" w:eastAsia="ru-RU"/>
        </w:rPr>
        <w:t>Географія туризму в Україні : навч.-метод. посіб. – К. : ЦНЛ, 2004. – 160 с.</w:t>
      </w:r>
      <w:r w:rsidRPr="00656BB1">
        <w:rPr>
          <w:sz w:val="24"/>
          <w:szCs w:val="24"/>
          <w:lang w:val="ru-UA" w:eastAsia="ru-RU"/>
        </w:rPr>
        <w:br/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31.Рутинський М.Й. </w:t>
      </w:r>
      <w:r w:rsidRPr="00656BB1">
        <w:rPr>
          <w:sz w:val="24"/>
          <w:szCs w:val="24"/>
          <w:lang w:val="ru-UA" w:eastAsia="ru-RU"/>
        </w:rPr>
        <w:t xml:space="preserve">Замковий туризм в Україні : навч. посіб. / М.Й. Рутинський. – К. : ЦНЛ, 2007. – 432 с. </w:t>
      </w:r>
    </w:p>
    <w:p w14:paraId="6C9B9455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32. Туристично-країнознавчі дослідження. – К. : Інститут туризму ФПУ., 2004. – 361 с. 33.Соціально-економічна географія України: навч. посібник / За ред. проф. Шаблія О.І. – Львів : Світ, 2000.</w:t>
      </w:r>
    </w:p>
    <w:p w14:paraId="2796791A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34.Устименко Л.М. </w:t>
      </w:r>
      <w:r w:rsidRPr="00656BB1">
        <w:rPr>
          <w:sz w:val="24"/>
          <w:szCs w:val="24"/>
          <w:lang w:val="ru-UA" w:eastAsia="ru-RU"/>
        </w:rPr>
        <w:t xml:space="preserve">Історія туризму / Л.М. Устименко, І.Ю. Афанасьєв. – К. : Альтерпрес, 2008. </w:t>
      </w: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35.Федорченко В.Х. </w:t>
      </w:r>
      <w:r w:rsidRPr="00656BB1">
        <w:rPr>
          <w:sz w:val="24"/>
          <w:szCs w:val="24"/>
          <w:lang w:val="ru-UA" w:eastAsia="ru-RU"/>
        </w:rPr>
        <w:t>Туристський словник-довідник : навч. посіб. / В.Х. Федорченко, І.М. Мініч. – К. : Дніпро, 2000. – 54 с.</w:t>
      </w:r>
    </w:p>
    <w:p w14:paraId="52B0B209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rFonts w:ascii="Times New Roman,Italic" w:hAnsi="Times New Roman,Italic"/>
          <w:sz w:val="24"/>
          <w:szCs w:val="24"/>
          <w:lang w:val="ru-UA" w:eastAsia="ru-RU"/>
        </w:rPr>
        <w:t xml:space="preserve">36.Шаблій О.І. </w:t>
      </w:r>
      <w:r w:rsidRPr="00656BB1">
        <w:rPr>
          <w:sz w:val="24"/>
          <w:szCs w:val="24"/>
          <w:lang w:val="ru-UA" w:eastAsia="ru-RU"/>
        </w:rPr>
        <w:t>Основи загальної суспільної географії. – Львів : Видавн. центр ЛНУ імені Івана Франка, 2003.</w:t>
      </w:r>
    </w:p>
    <w:p w14:paraId="5FAAEA12" w14:textId="77777777" w:rsidR="006F5525" w:rsidRDefault="006F5525" w:rsidP="006F5525">
      <w:pPr>
        <w:jc w:val="both"/>
        <w:rPr>
          <w:color w:val="211E1E"/>
          <w:sz w:val="24"/>
          <w:szCs w:val="24"/>
          <w:lang w:val="ru-UA" w:eastAsia="ru-RU"/>
        </w:rPr>
      </w:pPr>
      <w:r w:rsidRPr="00656BB1">
        <w:rPr>
          <w:color w:val="211E1E"/>
          <w:sz w:val="24"/>
          <w:szCs w:val="24"/>
          <w:lang w:val="ru-UA" w:eastAsia="ru-RU"/>
        </w:rPr>
        <w:t>37.Теоретико-прикладні аспекти структурних особливостей господарського потенціалу регіону / Г. В.Машіка // Вісник Львівського університету. Серія географічна. – Львів, 2015. – Випуск 49. – С.178-189.</w:t>
      </w:r>
    </w:p>
    <w:p w14:paraId="3AE29679" w14:textId="77777777" w:rsidR="006F5525" w:rsidRDefault="006F5525" w:rsidP="006F5525">
      <w:pPr>
        <w:jc w:val="both"/>
        <w:rPr>
          <w:color w:val="211E1E"/>
          <w:sz w:val="24"/>
          <w:szCs w:val="24"/>
          <w:lang w:val="ru-UA" w:eastAsia="ru-RU"/>
        </w:rPr>
      </w:pPr>
      <w:r w:rsidRPr="00656BB1">
        <w:rPr>
          <w:color w:val="211E1E"/>
          <w:sz w:val="24"/>
          <w:szCs w:val="24"/>
          <w:lang w:val="ru-UA" w:eastAsia="ru-RU"/>
        </w:rPr>
        <w:t xml:space="preserve">38.Місце і роль соціально-економічних чинників у формуванні господарського потенціалу Карпатського регіону / Г.В. Машіка // Вісник Харківського національного університету імені В.Н. Каразіна. Серія: </w:t>
      </w:r>
      <w:r w:rsidRPr="00656BB1">
        <w:rPr>
          <w:rFonts w:ascii="Times New Roman,Bold" w:hAnsi="Times New Roman,Bold"/>
          <w:color w:val="211E1E"/>
          <w:sz w:val="24"/>
          <w:szCs w:val="24"/>
          <w:lang w:val="ru-UA" w:eastAsia="ru-RU"/>
        </w:rPr>
        <w:t>«</w:t>
      </w:r>
      <w:r w:rsidRPr="00656BB1">
        <w:rPr>
          <w:color w:val="211E1E"/>
          <w:sz w:val="24"/>
          <w:szCs w:val="24"/>
          <w:lang w:val="ru-UA" w:eastAsia="ru-RU"/>
        </w:rPr>
        <w:t>Геологія. Географія. Екологія» : Зб. наук. праць. – Харків: ХНУ імені В.Н. Каразіна, 2016. – Вип. 44. – С. 113-121</w:t>
      </w:r>
    </w:p>
    <w:p w14:paraId="21B362F2" w14:textId="77777777" w:rsidR="006F5525" w:rsidRDefault="006F5525" w:rsidP="006F5525">
      <w:pPr>
        <w:jc w:val="both"/>
        <w:rPr>
          <w:color w:val="211E1E"/>
          <w:sz w:val="24"/>
          <w:szCs w:val="24"/>
          <w:lang w:val="ru-UA" w:eastAsia="ru-RU"/>
        </w:rPr>
      </w:pPr>
      <w:r w:rsidRPr="00656BB1">
        <w:rPr>
          <w:color w:val="211E1E"/>
          <w:sz w:val="24"/>
          <w:szCs w:val="24"/>
          <w:lang w:val="ru-UA" w:eastAsia="ru-RU"/>
        </w:rPr>
        <w:t>39.Оцінка компонентної структури господарського потенціалу Карпатського регіону / Г.В. Машіка // Вісник Київського національного університету ім. Т. Шевченка. Серія «Географія», 2016. – Вип. 2(65) – С.29-33.</w:t>
      </w:r>
    </w:p>
    <w:p w14:paraId="79E7A039" w14:textId="77777777" w:rsidR="006F5525" w:rsidRDefault="006F5525" w:rsidP="006F5525">
      <w:pPr>
        <w:jc w:val="both"/>
        <w:rPr>
          <w:color w:val="211E1E"/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40.</w:t>
      </w:r>
      <w:r w:rsidRPr="00656BB1">
        <w:rPr>
          <w:color w:val="211E1E"/>
          <w:sz w:val="24"/>
          <w:szCs w:val="24"/>
          <w:lang w:val="ru-UA" w:eastAsia="ru-RU"/>
        </w:rPr>
        <w:t>Методологічні основи дослідження господарського потенціалу Карпатського регіону / Г.В. Машіка // Наукові записки Тернопільського національного педагогічного університету імені Володимира Гнатюка.Серія: «Географія»: збірник наукових праць – Тернопіль : СМП «Тайп», 2016. – No1 (Випуск 40). - С.20-30.</w:t>
      </w:r>
    </w:p>
    <w:p w14:paraId="45FAA165" w14:textId="77777777" w:rsidR="006F5525" w:rsidRDefault="006F5525" w:rsidP="006F5525">
      <w:pPr>
        <w:jc w:val="both"/>
        <w:rPr>
          <w:color w:val="211E1E"/>
          <w:sz w:val="24"/>
          <w:szCs w:val="24"/>
          <w:lang w:val="ru-UA" w:eastAsia="ru-RU"/>
        </w:rPr>
      </w:pPr>
      <w:r w:rsidRPr="00656BB1">
        <w:rPr>
          <w:color w:val="211E1E"/>
          <w:sz w:val="24"/>
          <w:szCs w:val="24"/>
          <w:lang w:val="ru-UA" w:eastAsia="ru-RU"/>
        </w:rPr>
        <w:t>41.Механізм розробки критеріїв районування Карпатського регіону з врахуванням основних чинників формування господарського потенціалу / Г.В. Машіка // Вісник Дніпропетровського університету. Серія: «Геологія, географія»: зб. наук. праць / гол. ред. Г.П. Євграшкіна. – Дніпро, 2017. – Випуск 20, Т. 25(1). – С. 41-53.</w:t>
      </w:r>
    </w:p>
    <w:p w14:paraId="3B0E6EBE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color w:val="211E1E"/>
          <w:sz w:val="24"/>
          <w:szCs w:val="24"/>
          <w:lang w:val="ru-UA" w:eastAsia="ru-RU"/>
        </w:rPr>
        <w:t>42.</w:t>
      </w:r>
      <w:r w:rsidRPr="00656BB1">
        <w:rPr>
          <w:sz w:val="24"/>
          <w:szCs w:val="24"/>
          <w:lang w:val="ru-UA" w:eastAsia="ru-RU"/>
        </w:rPr>
        <w:t>Туристично-господарський потенціал Карпатського регіону як домінуюча складова його ефективного використання / Г.В. Машіка // Вісник Харківського національного університету імені В.Н. Каразіна: зб. наук. праць. Серія: «Геологія – Географія – Екологія». – Харків, 2017. – Вип. 46. – С. 113-121.</w:t>
      </w:r>
    </w:p>
    <w:p w14:paraId="33BB3AB4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 xml:space="preserve">43.Машіка Г.В. Дослідження управлінської структури та її на оцінку господарського потенціалу Карпатського регіону / Г.В. Машіка// Journal of Economic Geography, Issue 6 (2), (November), Volume 17. Oxford University Press, 2017. – P.1360-1368. </w:t>
      </w:r>
    </w:p>
    <w:p w14:paraId="30C7D067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4</w:t>
      </w:r>
      <w:r>
        <w:rPr>
          <w:sz w:val="24"/>
          <w:szCs w:val="24"/>
          <w:lang w:eastAsia="ru-RU"/>
        </w:rPr>
        <w:t>4</w:t>
      </w:r>
      <w:r w:rsidRPr="00656BB1">
        <w:rPr>
          <w:sz w:val="24"/>
          <w:szCs w:val="24"/>
          <w:lang w:val="ru-UA" w:eastAsia="ru-RU"/>
        </w:rPr>
        <w:t xml:space="preserve">.Машіка Г.В. Суспільно-географічні підходи до визначення господарського потенціалу Карпатського регіону. / Г.В. Машіка // Наукові записки Вінницького державного педагогічного університету імені Михайла Коцюбинського. Серія: Географія. – Вінниця, 2018. – Вип.30. No.1-2 – С.87-93 </w:t>
      </w:r>
    </w:p>
    <w:p w14:paraId="7C92BE0E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color w:val="211E1E"/>
          <w:sz w:val="24"/>
          <w:szCs w:val="24"/>
          <w:lang w:val="ru-UA" w:eastAsia="ru-RU"/>
        </w:rPr>
        <w:t>4</w:t>
      </w:r>
      <w:r>
        <w:rPr>
          <w:color w:val="211E1E"/>
          <w:sz w:val="24"/>
          <w:szCs w:val="24"/>
          <w:lang w:eastAsia="ru-RU"/>
        </w:rPr>
        <w:t>5</w:t>
      </w:r>
      <w:r w:rsidRPr="00656BB1">
        <w:rPr>
          <w:color w:val="211E1E"/>
          <w:sz w:val="24"/>
          <w:szCs w:val="24"/>
          <w:lang w:val="ru-UA" w:eastAsia="ru-RU"/>
        </w:rPr>
        <w:t xml:space="preserve">.Вплив інституціональних чинників на розвиток і формування господарського потенціалу Карпатського регіону / Г. В. Машіка // Вісник Дніпропетровського університету. Серія: </w:t>
      </w:r>
      <w:r w:rsidRPr="00656BB1">
        <w:rPr>
          <w:color w:val="211E1E"/>
          <w:sz w:val="24"/>
          <w:szCs w:val="24"/>
          <w:lang w:val="ru-UA" w:eastAsia="ru-RU"/>
        </w:rPr>
        <w:lastRenderedPageBreak/>
        <w:t xml:space="preserve">«Геологія, географія»: зб. наук. праць / гол. ред. Г.П. Євграшкіна. – Дніпропетровськ, 2016. – Том 24 (1), Випуск 18. – С.82-89 </w:t>
      </w:r>
    </w:p>
    <w:p w14:paraId="24921998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4</w:t>
      </w:r>
      <w:r>
        <w:rPr>
          <w:sz w:val="24"/>
          <w:szCs w:val="24"/>
          <w:lang w:eastAsia="ru-RU"/>
        </w:rPr>
        <w:t>6</w:t>
      </w:r>
      <w:r w:rsidRPr="00656BB1">
        <w:rPr>
          <w:sz w:val="24"/>
          <w:szCs w:val="24"/>
          <w:lang w:val="ru-UA" w:eastAsia="ru-RU"/>
        </w:rPr>
        <w:t xml:space="preserve">.Машіка Г.В. Моніторингова оцінка господарського потенціалу Карпатського регіону з позицій сталого розвитку / Г.В. Машіка // Наукові записки Вінницького державного педагогічного університету імені Михайла Коцюбинського. Серія: Географія. – Вінниця, 2017. – Вип. 29, No 1-2. – С. 148-156 </w:t>
      </w:r>
    </w:p>
    <w:p w14:paraId="13ECB576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4</w:t>
      </w:r>
      <w:r>
        <w:rPr>
          <w:sz w:val="24"/>
          <w:szCs w:val="24"/>
          <w:lang w:eastAsia="ru-RU"/>
        </w:rPr>
        <w:t>7</w:t>
      </w:r>
      <w:r w:rsidRPr="00656BB1">
        <w:rPr>
          <w:sz w:val="24"/>
          <w:szCs w:val="24"/>
          <w:lang w:val="ru-UA" w:eastAsia="ru-RU"/>
        </w:rPr>
        <w:t>.Economical and geographical aspects and progressof the to the potential of the Carpathian region/ Mashika Hanna V //Journalof Geology,Geography and Geoecology». – Dnipropetrovsk University , Dnipro-2019. – Volume 28(3). – p. 457-487-128.</w:t>
      </w:r>
    </w:p>
    <w:p w14:paraId="7AFA3027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4</w:t>
      </w:r>
      <w:r>
        <w:rPr>
          <w:sz w:val="24"/>
          <w:szCs w:val="24"/>
          <w:lang w:eastAsia="ru-RU"/>
        </w:rPr>
        <w:t>8</w:t>
      </w:r>
      <w:r w:rsidRPr="00656BB1">
        <w:rPr>
          <w:sz w:val="24"/>
          <w:szCs w:val="24"/>
          <w:lang w:val="ru-UA" w:eastAsia="ru-RU"/>
        </w:rPr>
        <w:t xml:space="preserve">.Н.Mashika,I.Davydenko,O.Olshanska,I.Komarnitskyi,Y.Lypnytska. Modelling of Development of Ecological tourism./International Journal of Scientific and technology research/ Volume 9.Issue 04,April 2020 p.683-688 </w:t>
      </w:r>
    </w:p>
    <w:p w14:paraId="6B164286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</w:p>
    <w:p w14:paraId="50030058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</w:p>
    <w:p w14:paraId="1E311EF1" w14:textId="77777777" w:rsidR="006F5525" w:rsidRPr="00656BB1" w:rsidRDefault="006F5525" w:rsidP="006F5525">
      <w:pPr>
        <w:jc w:val="center"/>
        <w:rPr>
          <w:b/>
          <w:bCs/>
          <w:sz w:val="24"/>
          <w:szCs w:val="24"/>
          <w:lang w:val="ru-UA" w:eastAsia="ru-RU"/>
        </w:rPr>
      </w:pPr>
      <w:r w:rsidRPr="00656BB1">
        <w:rPr>
          <w:rFonts w:ascii="Times New Roman,Bold" w:hAnsi="Times New Roman,Bold"/>
          <w:b/>
          <w:bCs/>
          <w:sz w:val="24"/>
          <w:szCs w:val="24"/>
          <w:lang w:val="ru-UA" w:eastAsia="ru-RU"/>
        </w:rPr>
        <w:t>Інформаційні ресурси в мережі Інтернет</w:t>
      </w:r>
    </w:p>
    <w:p w14:paraId="5D7CB766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>
        <w:rPr>
          <w:sz w:val="24"/>
          <w:szCs w:val="24"/>
          <w:lang w:eastAsia="ru-RU"/>
        </w:rPr>
        <w:t>49</w:t>
      </w:r>
      <w:r w:rsidRPr="00656BB1">
        <w:rPr>
          <w:sz w:val="24"/>
          <w:szCs w:val="24"/>
          <w:lang w:val="ru-UA" w:eastAsia="ru-RU"/>
        </w:rPr>
        <w:t xml:space="preserve">.Зелений туризм (сільський відпочинок в Україні) [Електронний ресурс] – Режим доступу: </w:t>
      </w:r>
      <w:hyperlink r:id="rId10" w:history="1">
        <w:r w:rsidRPr="00656BB1">
          <w:rPr>
            <w:rStyle w:val="a5"/>
            <w:sz w:val="24"/>
            <w:szCs w:val="24"/>
            <w:lang w:val="ru-UA" w:eastAsia="ru-RU"/>
          </w:rPr>
          <w:t>www.ruraltourism.com.ua</w:t>
        </w:r>
      </w:hyperlink>
      <w:r w:rsidRPr="00656BB1">
        <w:rPr>
          <w:sz w:val="24"/>
          <w:szCs w:val="24"/>
          <w:lang w:val="ru-UA" w:eastAsia="ru-RU"/>
        </w:rPr>
        <w:t>.</w:t>
      </w:r>
    </w:p>
    <w:p w14:paraId="1494B892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0</w:t>
      </w:r>
      <w:r w:rsidRPr="00656BB1">
        <w:rPr>
          <w:sz w:val="24"/>
          <w:szCs w:val="24"/>
          <w:lang w:val="ru-UA" w:eastAsia="ru-RU"/>
        </w:rPr>
        <w:t xml:space="preserve">.Музейний простір України [Електронний ресурс] – Режим доступу: </w:t>
      </w:r>
      <w:r>
        <w:rPr>
          <w:rFonts w:ascii="Calibri" w:hAnsi="Calibri"/>
          <w:lang w:val="en-US"/>
        </w:rPr>
        <w:fldChar w:fldCharType="begin"/>
      </w:r>
      <w:r>
        <w:instrText>HYPERLINK</w:instrText>
      </w:r>
      <w:r w:rsidRPr="00DA1F64">
        <w:rPr>
          <w:lang w:val="ru-RU"/>
        </w:rPr>
        <w:instrText xml:space="preserve"> "</w:instrText>
      </w:r>
      <w:r>
        <w:instrText>http</w:instrText>
      </w:r>
      <w:r w:rsidRPr="00DA1F64">
        <w:rPr>
          <w:lang w:val="ru-RU"/>
        </w:rPr>
        <w:instrText>://</w:instrText>
      </w:r>
      <w:r>
        <w:instrText>www</w:instrText>
      </w:r>
      <w:r w:rsidRPr="00DA1F64">
        <w:rPr>
          <w:lang w:val="ru-RU"/>
        </w:rPr>
        <w:instrText>.</w:instrText>
      </w:r>
      <w:r>
        <w:instrText>ukrmuseum</w:instrText>
      </w:r>
      <w:r w:rsidRPr="00DA1F64">
        <w:rPr>
          <w:lang w:val="ru-RU"/>
        </w:rPr>
        <w:instrText>.</w:instrText>
      </w:r>
      <w:r>
        <w:instrText>org</w:instrText>
      </w:r>
      <w:r w:rsidRPr="00DA1F64">
        <w:rPr>
          <w:lang w:val="ru-RU"/>
        </w:rPr>
        <w:instrText>.</w:instrText>
      </w:r>
      <w:r>
        <w:instrText>ua</w:instrText>
      </w:r>
      <w:r w:rsidRPr="00DA1F64">
        <w:rPr>
          <w:lang w:val="ru-RU"/>
        </w:rPr>
        <w:instrText>"</w:instrText>
      </w:r>
      <w:r>
        <w:rPr>
          <w:rFonts w:ascii="Calibri" w:hAnsi="Calibri"/>
          <w:lang w:val="en-US"/>
        </w:rPr>
      </w:r>
      <w:r>
        <w:rPr>
          <w:rFonts w:ascii="Calibri" w:hAnsi="Calibri"/>
          <w:lang w:val="en-US"/>
        </w:rPr>
        <w:fldChar w:fldCharType="separate"/>
      </w:r>
      <w:r w:rsidRPr="00656BB1">
        <w:rPr>
          <w:rStyle w:val="a5"/>
          <w:sz w:val="24"/>
          <w:szCs w:val="24"/>
          <w:lang w:val="ru-UA" w:eastAsia="ru-RU"/>
        </w:rPr>
        <w:t>www.ukrmuseum.org.ua</w:t>
      </w:r>
      <w:r>
        <w:rPr>
          <w:rStyle w:val="a5"/>
          <w:sz w:val="24"/>
          <w:szCs w:val="24"/>
          <w:lang w:val="ru-UA" w:eastAsia="ru-RU"/>
        </w:rPr>
        <w:fldChar w:fldCharType="end"/>
      </w:r>
      <w:r w:rsidRPr="00656BB1">
        <w:rPr>
          <w:sz w:val="24"/>
          <w:szCs w:val="24"/>
          <w:lang w:val="ru-UA" w:eastAsia="ru-RU"/>
        </w:rPr>
        <w:t>.</w:t>
      </w:r>
    </w:p>
    <w:p w14:paraId="28797DD3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1</w:t>
      </w:r>
      <w:r w:rsidRPr="00656BB1">
        <w:rPr>
          <w:sz w:val="24"/>
          <w:szCs w:val="24"/>
          <w:lang w:val="ru-UA" w:eastAsia="ru-RU"/>
        </w:rPr>
        <w:t xml:space="preserve">.Офіційний сайт департаменту туризму Міністерства культури і туризму України [Електронний ресурс] – Режим доступу: http://www. tourism.gov.ua. </w:t>
      </w:r>
    </w:p>
    <w:p w14:paraId="57DCD7C0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2</w:t>
      </w:r>
      <w:r w:rsidRPr="00656BB1">
        <w:rPr>
          <w:sz w:val="24"/>
          <w:szCs w:val="24"/>
          <w:lang w:val="ru-UA" w:eastAsia="ru-RU"/>
        </w:rPr>
        <w:t xml:space="preserve">.Офіційний сайт Держкомстату України [Електронний ресурс] – Режим доступу: </w:t>
      </w:r>
      <w:hyperlink r:id="rId11" w:history="1">
        <w:r w:rsidRPr="00656BB1">
          <w:rPr>
            <w:rStyle w:val="a5"/>
            <w:sz w:val="24"/>
            <w:szCs w:val="24"/>
            <w:lang w:val="ru-UA" w:eastAsia="ru-RU"/>
          </w:rPr>
          <w:t>http://www.ukrstat.gov.ua</w:t>
        </w:r>
      </w:hyperlink>
      <w:r w:rsidRPr="00656BB1">
        <w:rPr>
          <w:sz w:val="24"/>
          <w:szCs w:val="24"/>
          <w:lang w:val="ru-UA" w:eastAsia="ru-RU"/>
        </w:rPr>
        <w:t>.</w:t>
      </w:r>
    </w:p>
    <w:p w14:paraId="4E4DC142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3</w:t>
      </w:r>
      <w:r w:rsidRPr="00656BB1">
        <w:rPr>
          <w:sz w:val="24"/>
          <w:szCs w:val="24"/>
          <w:lang w:val="ru-UA" w:eastAsia="ru-RU"/>
        </w:rPr>
        <w:t xml:space="preserve">.Презентаційний туристичний сайт Закарпатської області [Електронний ресурс] – Режим доступу: www.transcarpathiatour.ua. </w:t>
      </w:r>
    </w:p>
    <w:p w14:paraId="17FBD905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4</w:t>
      </w:r>
      <w:r w:rsidRPr="00656BB1">
        <w:rPr>
          <w:sz w:val="24"/>
          <w:szCs w:val="24"/>
          <w:lang w:val="ru-UA" w:eastAsia="ru-RU"/>
        </w:rPr>
        <w:t xml:space="preserve">.Спілка сприяння сільського зеленого туризму Україні [Електронний ресурс] – Режим доступу: </w:t>
      </w:r>
      <w:r>
        <w:rPr>
          <w:rFonts w:ascii="Calibri" w:hAnsi="Calibri"/>
          <w:lang w:val="en-US"/>
        </w:rPr>
        <w:fldChar w:fldCharType="begin"/>
      </w:r>
      <w:r>
        <w:instrText>HYPERLINK</w:instrText>
      </w:r>
      <w:r w:rsidRPr="00DA1F64">
        <w:rPr>
          <w:lang w:val="ru-RU"/>
        </w:rPr>
        <w:instrText xml:space="preserve"> "</w:instrText>
      </w:r>
      <w:r>
        <w:instrText>http</w:instrText>
      </w:r>
      <w:r w:rsidRPr="00DA1F64">
        <w:rPr>
          <w:lang w:val="ru-RU"/>
        </w:rPr>
        <w:instrText>://</w:instrText>
      </w:r>
      <w:r>
        <w:instrText>www</w:instrText>
      </w:r>
      <w:r w:rsidRPr="00DA1F64">
        <w:rPr>
          <w:lang w:val="ru-RU"/>
        </w:rPr>
        <w:instrText>.</w:instrText>
      </w:r>
      <w:r>
        <w:instrText>greentour</w:instrText>
      </w:r>
      <w:r w:rsidRPr="00DA1F64">
        <w:rPr>
          <w:lang w:val="ru-RU"/>
        </w:rPr>
        <w:instrText>.</w:instrText>
      </w:r>
      <w:r>
        <w:instrText>com</w:instrText>
      </w:r>
      <w:r w:rsidRPr="00DA1F64">
        <w:rPr>
          <w:lang w:val="ru-RU"/>
        </w:rPr>
        <w:instrText>.</w:instrText>
      </w:r>
      <w:r>
        <w:instrText>ua</w:instrText>
      </w:r>
      <w:r w:rsidRPr="00DA1F64">
        <w:rPr>
          <w:lang w:val="ru-RU"/>
        </w:rPr>
        <w:instrText>"</w:instrText>
      </w:r>
      <w:r>
        <w:rPr>
          <w:rFonts w:ascii="Calibri" w:hAnsi="Calibri"/>
          <w:lang w:val="en-US"/>
        </w:rPr>
      </w:r>
      <w:r>
        <w:rPr>
          <w:rFonts w:ascii="Calibri" w:hAnsi="Calibri"/>
          <w:lang w:val="en-US"/>
        </w:rPr>
        <w:fldChar w:fldCharType="separate"/>
      </w:r>
      <w:r w:rsidRPr="00656BB1">
        <w:rPr>
          <w:rStyle w:val="a5"/>
          <w:sz w:val="24"/>
          <w:szCs w:val="24"/>
          <w:lang w:val="ru-UA" w:eastAsia="ru-RU"/>
        </w:rPr>
        <w:t>www.greentour.com.ua</w:t>
      </w:r>
      <w:r>
        <w:rPr>
          <w:rStyle w:val="a5"/>
          <w:sz w:val="24"/>
          <w:szCs w:val="24"/>
          <w:lang w:val="ru-UA" w:eastAsia="ru-RU"/>
        </w:rPr>
        <w:fldChar w:fldCharType="end"/>
      </w:r>
      <w:r w:rsidRPr="00656BB1">
        <w:rPr>
          <w:sz w:val="24"/>
          <w:szCs w:val="24"/>
          <w:lang w:val="ru-UA" w:eastAsia="ru-RU"/>
        </w:rPr>
        <w:t>.</w:t>
      </w:r>
    </w:p>
    <w:p w14:paraId="33C158B4" w14:textId="77777777" w:rsidR="006F5525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5</w:t>
      </w:r>
      <w:r w:rsidRPr="00656BB1">
        <w:rPr>
          <w:sz w:val="24"/>
          <w:szCs w:val="24"/>
          <w:lang w:val="ru-UA" w:eastAsia="ru-RU"/>
        </w:rPr>
        <w:t xml:space="preserve">.Українська спадщина (Історико-культурна спадщина України: пам’ятники історії, мистецтво, архітектура. Портал Науково-дослідного інституту пам’ятко-охоронних досліджень) [Електронний ресурс] – Режим доступу: www.heritage.com.ua </w:t>
      </w:r>
    </w:p>
    <w:p w14:paraId="1B74BA99" w14:textId="77777777" w:rsidR="006F5525" w:rsidRPr="00656BB1" w:rsidRDefault="006F5525" w:rsidP="006F5525">
      <w:pPr>
        <w:jc w:val="both"/>
        <w:rPr>
          <w:sz w:val="24"/>
          <w:szCs w:val="24"/>
          <w:lang w:val="ru-UA" w:eastAsia="ru-RU"/>
        </w:rPr>
      </w:pPr>
      <w:r w:rsidRPr="00656BB1">
        <w:rPr>
          <w:sz w:val="24"/>
          <w:szCs w:val="24"/>
          <w:lang w:val="ru-UA" w:eastAsia="ru-RU"/>
        </w:rPr>
        <w:t>5</w:t>
      </w:r>
      <w:r>
        <w:rPr>
          <w:sz w:val="24"/>
          <w:szCs w:val="24"/>
          <w:lang w:eastAsia="ru-RU"/>
        </w:rPr>
        <w:t>6</w:t>
      </w:r>
      <w:r w:rsidRPr="00656BB1">
        <w:rPr>
          <w:sz w:val="24"/>
          <w:szCs w:val="24"/>
          <w:lang w:val="ru-UA" w:eastAsia="ru-RU"/>
        </w:rPr>
        <w:t xml:space="preserve">.Українсько-польський туристичний портал, Рада з туризму Карпатського регіону [Електронний ресурс] – Режим доступу: www.tourism-carpathian.com.ua. </w:t>
      </w:r>
    </w:p>
    <w:p w14:paraId="682744D0" w14:textId="77777777" w:rsidR="007A55E4" w:rsidRPr="006F5525" w:rsidRDefault="007A55E4" w:rsidP="007A55E4">
      <w:pPr>
        <w:shd w:val="clear" w:color="auto" w:fill="FFFFFF"/>
        <w:jc w:val="both"/>
        <w:rPr>
          <w:b/>
          <w:sz w:val="24"/>
          <w:szCs w:val="24"/>
          <w:lang w:val="ru-UA"/>
        </w:rPr>
      </w:pPr>
    </w:p>
    <w:p w14:paraId="4587D979" w14:textId="77777777" w:rsidR="007A55E4" w:rsidRDefault="007A55E4">
      <w:pPr>
        <w:spacing w:before="205"/>
        <w:ind w:left="4264"/>
        <w:rPr>
          <w:b/>
          <w:color w:val="006FC0"/>
          <w:sz w:val="24"/>
        </w:rPr>
      </w:pPr>
    </w:p>
    <w:p w14:paraId="07AEBEBE" w14:textId="77777777" w:rsidR="006B1116" w:rsidRDefault="00000000">
      <w:pPr>
        <w:spacing w:before="205"/>
        <w:ind w:left="4264"/>
        <w:rPr>
          <w:b/>
          <w:sz w:val="24"/>
        </w:rPr>
      </w:pPr>
      <w:r>
        <w:rPr>
          <w:b/>
          <w:color w:val="006FC0"/>
          <w:sz w:val="24"/>
        </w:rPr>
        <w:t>Політика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оцінювання</w:t>
      </w:r>
    </w:p>
    <w:p w14:paraId="55D832F3" w14:textId="77777777" w:rsidR="007A55E4" w:rsidRDefault="00000000" w:rsidP="007A55E4">
      <w:pPr>
        <w:pStyle w:val="a3"/>
        <w:spacing w:before="63" w:line="264" w:lineRule="auto"/>
        <w:ind w:left="0" w:right="237" w:firstLine="0"/>
        <w:jc w:val="both"/>
      </w:pPr>
      <w:r>
        <w:rPr>
          <w:b/>
        </w:rPr>
        <w:t>Політика</w:t>
      </w:r>
      <w:r>
        <w:rPr>
          <w:b/>
          <w:spacing w:val="32"/>
        </w:rPr>
        <w:t xml:space="preserve"> </w:t>
      </w:r>
      <w:r>
        <w:rPr>
          <w:b/>
        </w:rPr>
        <w:t>щодо</w:t>
      </w:r>
      <w:r>
        <w:rPr>
          <w:b/>
          <w:spacing w:val="34"/>
        </w:rPr>
        <w:t xml:space="preserve"> </w:t>
      </w:r>
      <w:r>
        <w:rPr>
          <w:b/>
        </w:rPr>
        <w:t>дедлайнів</w:t>
      </w:r>
      <w:r>
        <w:rPr>
          <w:b/>
          <w:spacing w:val="33"/>
        </w:rPr>
        <w:t xml:space="preserve"> </w:t>
      </w:r>
      <w:r>
        <w:rPr>
          <w:b/>
        </w:rPr>
        <w:t>та</w:t>
      </w:r>
      <w:r>
        <w:rPr>
          <w:b/>
          <w:spacing w:val="32"/>
        </w:rPr>
        <w:t xml:space="preserve"> </w:t>
      </w:r>
      <w:r>
        <w:rPr>
          <w:b/>
        </w:rPr>
        <w:t>перескладання</w:t>
      </w:r>
      <w:r>
        <w:t>:</w:t>
      </w:r>
      <w:r>
        <w:rPr>
          <w:spacing w:val="34"/>
        </w:rPr>
        <w:t xml:space="preserve"> </w:t>
      </w:r>
      <w:r>
        <w:t>роботи,</w:t>
      </w:r>
      <w:r>
        <w:rPr>
          <w:spacing w:val="34"/>
        </w:rPr>
        <w:t xml:space="preserve"> </w:t>
      </w:r>
      <w:r>
        <w:t>які</w:t>
      </w:r>
      <w:r>
        <w:rPr>
          <w:spacing w:val="23"/>
        </w:rPr>
        <w:t xml:space="preserve"> </w:t>
      </w:r>
      <w:r>
        <w:t>здаються</w:t>
      </w:r>
      <w:r>
        <w:rPr>
          <w:spacing w:val="37"/>
        </w:rPr>
        <w:t xml:space="preserve"> </w:t>
      </w:r>
      <w:r>
        <w:t>із</w:t>
      </w:r>
      <w:r>
        <w:rPr>
          <w:spacing w:val="34"/>
        </w:rPr>
        <w:t xml:space="preserve"> </w:t>
      </w:r>
      <w:r>
        <w:t>порушенням</w:t>
      </w:r>
      <w:r>
        <w:rPr>
          <w:spacing w:val="-57"/>
        </w:rPr>
        <w:t xml:space="preserve"> </w:t>
      </w:r>
      <w:r>
        <w:t>термінів</w:t>
      </w:r>
      <w:r>
        <w:rPr>
          <w:spacing w:val="53"/>
        </w:rPr>
        <w:t xml:space="preserve"> </w:t>
      </w:r>
      <w:r>
        <w:t>без</w:t>
      </w:r>
      <w:r>
        <w:rPr>
          <w:spacing w:val="52"/>
        </w:rPr>
        <w:t xml:space="preserve"> </w:t>
      </w:r>
      <w:r>
        <w:t>поважних</w:t>
      </w:r>
      <w:r>
        <w:rPr>
          <w:spacing w:val="46"/>
        </w:rPr>
        <w:t xml:space="preserve"> </w:t>
      </w:r>
      <w:r>
        <w:t>причин,</w:t>
      </w:r>
      <w:r>
        <w:rPr>
          <w:spacing w:val="48"/>
        </w:rPr>
        <w:t xml:space="preserve"> </w:t>
      </w:r>
      <w:r>
        <w:t>оцінюються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нижчу</w:t>
      </w:r>
      <w:r>
        <w:rPr>
          <w:spacing w:val="41"/>
        </w:rPr>
        <w:t xml:space="preserve"> </w:t>
      </w:r>
      <w:r>
        <w:t>оцінку</w:t>
      </w:r>
      <w:r>
        <w:rPr>
          <w:spacing w:val="41"/>
        </w:rPr>
        <w:t xml:space="preserve"> </w:t>
      </w:r>
      <w:r>
        <w:t>(75%</w:t>
      </w:r>
      <w:r>
        <w:rPr>
          <w:spacing w:val="53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можливої</w:t>
      </w:r>
      <w:r w:rsidR="007A55E4">
        <w:t xml:space="preserve">  максимальної</w:t>
      </w:r>
      <w:r w:rsidR="007A55E4">
        <w:rPr>
          <w:spacing w:val="1"/>
        </w:rPr>
        <w:t xml:space="preserve"> </w:t>
      </w:r>
      <w:r w:rsidR="007A55E4">
        <w:t>кількості</w:t>
      </w:r>
      <w:r w:rsidR="007A55E4">
        <w:rPr>
          <w:spacing w:val="1"/>
        </w:rPr>
        <w:t xml:space="preserve"> </w:t>
      </w:r>
      <w:r w:rsidR="007A55E4">
        <w:t>балів</w:t>
      </w:r>
      <w:r w:rsidR="007A55E4">
        <w:rPr>
          <w:spacing w:val="1"/>
        </w:rPr>
        <w:t xml:space="preserve"> </w:t>
      </w:r>
      <w:r w:rsidR="007A55E4">
        <w:t>за</w:t>
      </w:r>
      <w:r w:rsidR="007A55E4">
        <w:rPr>
          <w:spacing w:val="1"/>
        </w:rPr>
        <w:t xml:space="preserve"> </w:t>
      </w:r>
      <w:r w:rsidR="007A55E4">
        <w:t>вид</w:t>
      </w:r>
      <w:r w:rsidR="007A55E4">
        <w:rPr>
          <w:spacing w:val="1"/>
        </w:rPr>
        <w:t xml:space="preserve"> </w:t>
      </w:r>
      <w:r w:rsidR="007A55E4">
        <w:t>діяльності</w:t>
      </w:r>
      <w:r w:rsidR="007A55E4">
        <w:rPr>
          <w:spacing w:val="1"/>
        </w:rPr>
        <w:t xml:space="preserve"> </w:t>
      </w:r>
      <w:r w:rsidR="007A55E4">
        <w:t>балів).</w:t>
      </w:r>
      <w:r w:rsidR="007A55E4">
        <w:rPr>
          <w:spacing w:val="1"/>
        </w:rPr>
        <w:t xml:space="preserve"> </w:t>
      </w:r>
      <w:r w:rsidR="007A55E4">
        <w:t>Перескладання</w:t>
      </w:r>
      <w:r w:rsidR="007A55E4">
        <w:rPr>
          <w:spacing w:val="61"/>
        </w:rPr>
        <w:t xml:space="preserve"> </w:t>
      </w:r>
      <w:r w:rsidR="007A55E4">
        <w:t>модулів</w:t>
      </w:r>
      <w:r w:rsidR="007A55E4">
        <w:rPr>
          <w:spacing w:val="1"/>
        </w:rPr>
        <w:t xml:space="preserve"> </w:t>
      </w:r>
      <w:r w:rsidR="007A55E4">
        <w:t>відбувається</w:t>
      </w:r>
      <w:r w:rsidR="007A55E4">
        <w:rPr>
          <w:spacing w:val="2"/>
        </w:rPr>
        <w:t xml:space="preserve"> </w:t>
      </w:r>
      <w:r w:rsidR="007A55E4">
        <w:t>із</w:t>
      </w:r>
      <w:r w:rsidR="007A55E4">
        <w:rPr>
          <w:spacing w:val="-1"/>
        </w:rPr>
        <w:t xml:space="preserve"> </w:t>
      </w:r>
      <w:r w:rsidR="007A55E4">
        <w:t>дозволу</w:t>
      </w:r>
      <w:r w:rsidR="007A55E4">
        <w:rPr>
          <w:spacing w:val="-11"/>
        </w:rPr>
        <w:t xml:space="preserve"> </w:t>
      </w:r>
      <w:r w:rsidR="007A55E4">
        <w:t>деканату</w:t>
      </w:r>
      <w:r w:rsidR="007A55E4">
        <w:rPr>
          <w:spacing w:val="-6"/>
        </w:rPr>
        <w:t xml:space="preserve"> </w:t>
      </w:r>
      <w:r w:rsidR="007A55E4">
        <w:t>за</w:t>
      </w:r>
      <w:r w:rsidR="007A55E4">
        <w:rPr>
          <w:spacing w:val="2"/>
        </w:rPr>
        <w:t xml:space="preserve"> </w:t>
      </w:r>
      <w:r w:rsidR="007A55E4">
        <w:t>наявності</w:t>
      </w:r>
      <w:r w:rsidR="007A55E4">
        <w:rPr>
          <w:spacing w:val="-10"/>
        </w:rPr>
        <w:t xml:space="preserve"> </w:t>
      </w:r>
      <w:r w:rsidR="007A55E4">
        <w:t>поважних</w:t>
      </w:r>
      <w:r w:rsidR="007A55E4">
        <w:rPr>
          <w:spacing w:val="-6"/>
        </w:rPr>
        <w:t xml:space="preserve"> </w:t>
      </w:r>
      <w:r w:rsidR="007A55E4">
        <w:t>причин</w:t>
      </w:r>
      <w:r w:rsidR="007A55E4">
        <w:rPr>
          <w:spacing w:val="-1"/>
        </w:rPr>
        <w:t xml:space="preserve"> </w:t>
      </w:r>
      <w:r w:rsidR="007A55E4">
        <w:t>(наприклад,</w:t>
      </w:r>
      <w:r w:rsidR="007A55E4">
        <w:rPr>
          <w:spacing w:val="1"/>
        </w:rPr>
        <w:t xml:space="preserve"> </w:t>
      </w:r>
      <w:r w:rsidR="007A55E4">
        <w:t>лікарняний).</w:t>
      </w:r>
    </w:p>
    <w:p w14:paraId="62276965" w14:textId="77777777" w:rsidR="006B1116" w:rsidRPr="007A55E4" w:rsidRDefault="007A55E4" w:rsidP="007A55E4">
      <w:pPr>
        <w:pStyle w:val="a4"/>
        <w:numPr>
          <w:ilvl w:val="0"/>
          <w:numId w:val="1"/>
        </w:numPr>
        <w:tabs>
          <w:tab w:val="left" w:pos="922"/>
          <w:tab w:val="left" w:pos="923"/>
        </w:tabs>
        <w:spacing w:before="40" w:line="264" w:lineRule="auto"/>
        <w:ind w:right="238" w:firstLine="0"/>
        <w:rPr>
          <w:sz w:val="24"/>
        </w:rPr>
        <w:sectPr w:rsidR="006B1116" w:rsidRPr="007A55E4">
          <w:pgSz w:w="11910" w:h="16840"/>
          <w:pgMar w:top="760" w:right="620" w:bottom="1040" w:left="1200" w:header="0" w:footer="854" w:gutter="0"/>
          <w:cols w:space="720"/>
        </w:sectPr>
      </w:pPr>
      <w:r>
        <w:rPr>
          <w:b/>
          <w:sz w:val="24"/>
        </w:rPr>
        <w:t>Політика щодо академічної доброчесності</w:t>
      </w:r>
      <w:r>
        <w:rPr>
          <w:sz w:val="24"/>
        </w:rPr>
        <w:t>: списування під час контрольних робіт та</w:t>
      </w:r>
      <w:r>
        <w:rPr>
          <w:spacing w:val="-57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заборонені (в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мобільних девайсів).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 пристрої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дозволяється використовувати лише під час он-лайн тестування та підготовки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заняття   </w:t>
      </w:r>
    </w:p>
    <w:p w14:paraId="1D032EB8" w14:textId="77777777" w:rsidR="006B1116" w:rsidRPr="007A55E4" w:rsidRDefault="007A55E4" w:rsidP="007A55E4">
      <w:pPr>
        <w:tabs>
          <w:tab w:val="left" w:pos="923"/>
        </w:tabs>
        <w:spacing w:before="12" w:line="264" w:lineRule="auto"/>
        <w:ind w:left="499" w:right="234"/>
        <w:jc w:val="both"/>
        <w:rPr>
          <w:b/>
          <w:sz w:val="24"/>
        </w:rPr>
      </w:pPr>
      <w:r>
        <w:rPr>
          <w:b/>
          <w:color w:val="006FC0"/>
          <w:sz w:val="24"/>
        </w:rPr>
        <w:lastRenderedPageBreak/>
        <w:t xml:space="preserve">                                                             </w:t>
      </w:r>
      <w:r w:rsidRPr="007A55E4">
        <w:rPr>
          <w:b/>
          <w:color w:val="006FC0"/>
          <w:sz w:val="24"/>
        </w:rPr>
        <w:t>Оцінювання</w:t>
      </w:r>
    </w:p>
    <w:p w14:paraId="1E241952" w14:textId="77777777" w:rsidR="007D1CB5" w:rsidRDefault="007D1CB5" w:rsidP="007D1CB5">
      <w:pPr>
        <w:pStyle w:val="7"/>
        <w:spacing w:before="0"/>
        <w:jc w:val="center"/>
        <w:rPr>
          <w:b/>
        </w:rPr>
      </w:pPr>
      <w:r w:rsidRPr="00F42F82">
        <w:rPr>
          <w:b/>
        </w:rPr>
        <w:t>Розподіл балів, які отримують з</w:t>
      </w:r>
      <w:r>
        <w:rPr>
          <w:b/>
        </w:rPr>
        <w:t xml:space="preserve">добувачі вищої освіти </w:t>
      </w:r>
    </w:p>
    <w:p w14:paraId="69EC1569" w14:textId="77777777" w:rsidR="007D1CB5" w:rsidRDefault="007D1CB5" w:rsidP="007D1CB5">
      <w:pPr>
        <w:pStyle w:val="7"/>
        <w:spacing w:before="0"/>
        <w:jc w:val="center"/>
        <w:rPr>
          <w:b/>
        </w:rPr>
      </w:pPr>
      <w:r>
        <w:rPr>
          <w:b/>
        </w:rPr>
        <w:t>1-й семестр (модуль 1)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205"/>
        <w:gridCol w:w="1205"/>
        <w:gridCol w:w="1205"/>
        <w:gridCol w:w="1205"/>
        <w:gridCol w:w="1205"/>
        <w:gridCol w:w="1798"/>
        <w:gridCol w:w="1063"/>
      </w:tblGrid>
      <w:tr w:rsidR="007D1CB5" w:rsidRPr="00F42F82" w14:paraId="764BE9B5" w14:textId="77777777" w:rsidTr="00E32464">
        <w:trPr>
          <w:cantSplit/>
        </w:trPr>
        <w:tc>
          <w:tcPr>
            <w:tcW w:w="3581" w:type="pct"/>
            <w:gridSpan w:val="6"/>
            <w:tcMar>
              <w:left w:w="57" w:type="dxa"/>
              <w:right w:w="57" w:type="dxa"/>
            </w:tcMar>
            <w:vAlign w:val="center"/>
          </w:tcPr>
          <w:p w14:paraId="20FE46F2" w14:textId="77777777" w:rsidR="007D1CB5" w:rsidRPr="00F42F82" w:rsidRDefault="007D1CB5" w:rsidP="00E32464">
            <w:pPr>
              <w:jc w:val="center"/>
              <w:rPr>
                <w:b/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55F477AC" w14:textId="77777777" w:rsidR="007D1CB5" w:rsidRPr="00F42F82" w:rsidRDefault="007D1CB5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14:paraId="1E9FDF72" w14:textId="77777777" w:rsidR="007D1CB5" w:rsidRPr="00F42F82" w:rsidRDefault="007D1CB5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Сума</w:t>
            </w:r>
          </w:p>
        </w:tc>
      </w:tr>
      <w:tr w:rsidR="007D1CB5" w:rsidRPr="00F42F82" w14:paraId="23B42838" w14:textId="77777777" w:rsidTr="00E32464">
        <w:trPr>
          <w:cantSplit/>
        </w:trPr>
        <w:tc>
          <w:tcPr>
            <w:tcW w:w="597" w:type="pct"/>
            <w:tcMar>
              <w:left w:w="57" w:type="dxa"/>
              <w:right w:w="57" w:type="dxa"/>
            </w:tcMar>
          </w:tcPr>
          <w:p w14:paraId="5951C807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Т1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31739760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Т2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3A8307C1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Т3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FCD54B3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Т4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13372BD9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Т5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699EEFC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Т6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A721A82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sz w:val="24"/>
                <w:szCs w:val="24"/>
              </w:rPr>
              <w:t>30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66FA25A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100</w:t>
            </w:r>
          </w:p>
        </w:tc>
      </w:tr>
      <w:tr w:rsidR="007D1CB5" w:rsidRPr="00F42F82" w14:paraId="53A710B5" w14:textId="77777777" w:rsidTr="00E32464">
        <w:trPr>
          <w:cantSplit/>
        </w:trPr>
        <w:tc>
          <w:tcPr>
            <w:tcW w:w="597" w:type="pct"/>
            <w:tcMar>
              <w:left w:w="57" w:type="dxa"/>
              <w:right w:w="57" w:type="dxa"/>
            </w:tcMar>
          </w:tcPr>
          <w:p w14:paraId="5177B7CC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78D2E393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D716FC5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13D9ABAA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209B5D18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15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034F2E60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0FB2C563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14:paraId="584B1665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38DECC" w14:textId="77777777" w:rsidR="007D1CB5" w:rsidRPr="00F42F82" w:rsidRDefault="007D1CB5" w:rsidP="007D1CB5">
      <w:pPr>
        <w:pStyle w:val="7"/>
        <w:spacing w:before="0"/>
        <w:rPr>
          <w:b/>
        </w:rPr>
      </w:pPr>
      <w:r>
        <w:rPr>
          <w:rFonts w:ascii="Calibri" w:hAnsi="Calibri"/>
        </w:rPr>
        <w:t xml:space="preserve">                         </w:t>
      </w:r>
      <w:r w:rsidRPr="00F42F82">
        <w:rPr>
          <w:b/>
        </w:rPr>
        <w:t xml:space="preserve">Розподіл балів, які отримують здобувачі вищої освіти (модуль 2)  </w:t>
      </w:r>
    </w:p>
    <w:p w14:paraId="5FC8194A" w14:textId="77777777" w:rsidR="007D1CB5" w:rsidRPr="00F42F82" w:rsidRDefault="007D1CB5" w:rsidP="007D1CB5">
      <w:pPr>
        <w:rPr>
          <w:lang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61"/>
        <w:gridCol w:w="557"/>
        <w:gridCol w:w="557"/>
        <w:gridCol w:w="555"/>
        <w:gridCol w:w="557"/>
        <w:gridCol w:w="557"/>
        <w:gridCol w:w="557"/>
        <w:gridCol w:w="555"/>
        <w:gridCol w:w="557"/>
        <w:gridCol w:w="557"/>
        <w:gridCol w:w="557"/>
        <w:gridCol w:w="559"/>
        <w:gridCol w:w="1798"/>
        <w:gridCol w:w="1057"/>
      </w:tblGrid>
      <w:tr w:rsidR="007D1CB5" w:rsidRPr="00F42F82" w14:paraId="5B562D3F" w14:textId="77777777" w:rsidTr="00E32464">
        <w:trPr>
          <w:cantSplit/>
        </w:trPr>
        <w:tc>
          <w:tcPr>
            <w:tcW w:w="3585" w:type="pct"/>
            <w:gridSpan w:val="13"/>
            <w:tcMar>
              <w:left w:w="57" w:type="dxa"/>
              <w:right w:w="57" w:type="dxa"/>
            </w:tcMar>
            <w:vAlign w:val="center"/>
          </w:tcPr>
          <w:p w14:paraId="1A7F1C47" w14:textId="77777777" w:rsidR="007D1CB5" w:rsidRPr="00F42F82" w:rsidRDefault="007D1CB5" w:rsidP="00E32464">
            <w:pPr>
              <w:jc w:val="center"/>
              <w:rPr>
                <w:b/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196C94F4" w14:textId="77777777" w:rsidR="007D1CB5" w:rsidRPr="00F42F82" w:rsidRDefault="007D1CB5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14:paraId="759B2137" w14:textId="77777777" w:rsidR="007D1CB5" w:rsidRPr="00F42F82" w:rsidRDefault="007D1CB5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Сума</w:t>
            </w:r>
          </w:p>
        </w:tc>
      </w:tr>
      <w:tr w:rsidR="007D1CB5" w:rsidRPr="00F42F82" w14:paraId="528F8149" w14:textId="77777777" w:rsidTr="00E32464">
        <w:trPr>
          <w:cantSplit/>
        </w:trPr>
        <w:tc>
          <w:tcPr>
            <w:tcW w:w="272" w:type="pct"/>
            <w:tcMar>
              <w:left w:w="57" w:type="dxa"/>
              <w:right w:w="57" w:type="dxa"/>
            </w:tcMar>
          </w:tcPr>
          <w:p w14:paraId="1412A3E1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14:paraId="2A25A7FC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Т2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1AA3FB3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Т3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7B5A5EA3" w14:textId="77777777" w:rsidR="007D1CB5" w:rsidRPr="00BC560C" w:rsidRDefault="007D1CB5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 xml:space="preserve"> Т4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54ED7E4A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3612B17A" w14:textId="77777777" w:rsidR="007D1CB5" w:rsidRPr="00BC560C" w:rsidRDefault="007D1CB5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Т6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62F71EF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Т7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532A4C8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8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62E86705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9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8C506E8" w14:textId="77777777" w:rsidR="007D1CB5" w:rsidRPr="00BC560C" w:rsidRDefault="007D1CB5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10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9A6AED4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11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5A8DA580" w14:textId="77777777" w:rsidR="007D1CB5" w:rsidRPr="00BC560C" w:rsidRDefault="007D1CB5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12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712F8F8" w14:textId="77777777" w:rsidR="007D1CB5" w:rsidRPr="00BC560C" w:rsidRDefault="007D1CB5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13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DE5F0EC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sz w:val="24"/>
                <w:szCs w:val="24"/>
              </w:rPr>
              <w:t>30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9587BBA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100</w:t>
            </w:r>
          </w:p>
        </w:tc>
      </w:tr>
      <w:tr w:rsidR="007D1CB5" w:rsidRPr="00F42F82" w14:paraId="3BFD99EC" w14:textId="77777777" w:rsidTr="00E32464">
        <w:trPr>
          <w:cantSplit/>
        </w:trPr>
        <w:tc>
          <w:tcPr>
            <w:tcW w:w="272" w:type="pct"/>
            <w:tcMar>
              <w:left w:w="57" w:type="dxa"/>
              <w:right w:w="57" w:type="dxa"/>
            </w:tcMar>
          </w:tcPr>
          <w:p w14:paraId="665FAAF4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14:paraId="7F2E3FE2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2C55BADD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FEE6A34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286D3664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0CC6A95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3D2177D9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7FF8FA2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323609F3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5E288FC9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5520EA0F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AC02BB2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7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9593B3B" w14:textId="77777777" w:rsidR="007D1CB5" w:rsidRPr="004E3E79" w:rsidRDefault="007D1CB5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8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1F423208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14:paraId="49863073" w14:textId="77777777" w:rsidR="007D1CB5" w:rsidRPr="00F42F82" w:rsidRDefault="007D1CB5" w:rsidP="00E32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06CD07" w14:textId="77777777" w:rsidR="007D1CB5" w:rsidRPr="00627127" w:rsidRDefault="007D1CB5" w:rsidP="007D1CB5">
      <w:pPr>
        <w:ind w:firstLine="600"/>
        <w:rPr>
          <w:sz w:val="24"/>
          <w:szCs w:val="24"/>
        </w:rPr>
      </w:pPr>
      <w:r w:rsidRPr="00F42F82">
        <w:rPr>
          <w:sz w:val="24"/>
          <w:szCs w:val="24"/>
        </w:rPr>
        <w:t>Т1, Т2 ... – теми</w:t>
      </w:r>
    </w:p>
    <w:p w14:paraId="1EF4344D" w14:textId="77777777" w:rsidR="007D1CB5" w:rsidRPr="00052A84" w:rsidRDefault="007D1CB5" w:rsidP="007D1CB5">
      <w:pPr>
        <w:pStyle w:val="7"/>
        <w:spacing w:before="0"/>
        <w:rPr>
          <w:szCs w:val="24"/>
        </w:rPr>
      </w:pPr>
      <w:r>
        <w:rPr>
          <w:b/>
        </w:rPr>
        <w:t xml:space="preserve">        </w:t>
      </w:r>
    </w:p>
    <w:p w14:paraId="19872EA3" w14:textId="77777777" w:rsidR="007D1CB5" w:rsidRPr="00F42F82" w:rsidRDefault="007D1CB5" w:rsidP="007D1CB5">
      <w:pPr>
        <w:shd w:val="clear" w:color="auto" w:fill="FFFFFF"/>
        <w:adjustRightInd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</w:t>
      </w:r>
      <w:r w:rsidRPr="00F42F82">
        <w:rPr>
          <w:b/>
          <w:iCs/>
          <w:sz w:val="24"/>
          <w:szCs w:val="24"/>
        </w:rPr>
        <w:t>Оцінювання окремих видів навчальної роботи з дисципліни</w:t>
      </w:r>
      <w:r>
        <w:rPr>
          <w:b/>
          <w:iCs/>
          <w:sz w:val="24"/>
          <w:szCs w:val="24"/>
        </w:rPr>
        <w:t xml:space="preserve"> протягом семестр</w:t>
      </w:r>
    </w:p>
    <w:p w14:paraId="7214F3AF" w14:textId="77777777" w:rsidR="007D1CB5" w:rsidRPr="00F42F82" w:rsidRDefault="007D1CB5" w:rsidP="007D1CB5">
      <w:pPr>
        <w:shd w:val="clear" w:color="auto" w:fill="FFFFFF"/>
        <w:adjustRightInd w:val="0"/>
        <w:jc w:val="center"/>
        <w:rPr>
          <w:b/>
          <w:i/>
          <w:i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0"/>
        <w:gridCol w:w="992"/>
        <w:gridCol w:w="1418"/>
        <w:gridCol w:w="992"/>
        <w:gridCol w:w="2661"/>
      </w:tblGrid>
      <w:tr w:rsidR="007D1CB5" w:rsidRPr="00F42F82" w14:paraId="5FC4C9E4" w14:textId="77777777" w:rsidTr="00E32464">
        <w:tc>
          <w:tcPr>
            <w:tcW w:w="3860" w:type="dxa"/>
            <w:vMerge w:val="restart"/>
            <w:vAlign w:val="center"/>
          </w:tcPr>
          <w:p w14:paraId="28D583ED" w14:textId="77777777" w:rsidR="007D1CB5" w:rsidRPr="00F42F82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2F82">
              <w:rPr>
                <w:b/>
                <w:sz w:val="24"/>
                <w:szCs w:val="24"/>
                <w:lang w:eastAsia="ru-RU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14:paraId="2232DE9C" w14:textId="77777777" w:rsidR="007D1CB5" w:rsidRPr="00F42F82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2F82">
              <w:rPr>
                <w:b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3653" w:type="dxa"/>
            <w:gridSpan w:val="2"/>
          </w:tcPr>
          <w:p w14:paraId="1492D367" w14:textId="77777777" w:rsidR="007D1CB5" w:rsidRPr="00F42F82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2F82">
              <w:rPr>
                <w:b/>
                <w:sz w:val="24"/>
                <w:szCs w:val="24"/>
                <w:lang w:eastAsia="ru-RU"/>
              </w:rPr>
              <w:t>Модуль 2</w:t>
            </w:r>
          </w:p>
        </w:tc>
      </w:tr>
      <w:tr w:rsidR="007D1CB5" w:rsidRPr="00F42F82" w14:paraId="1EC3F572" w14:textId="77777777" w:rsidTr="00E32464">
        <w:tc>
          <w:tcPr>
            <w:tcW w:w="3860" w:type="dxa"/>
            <w:vMerge/>
            <w:vAlign w:val="center"/>
          </w:tcPr>
          <w:p w14:paraId="1B8227DE" w14:textId="77777777" w:rsidR="007D1CB5" w:rsidRPr="00F42F82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4022AC" w14:textId="77777777" w:rsidR="007D1CB5" w:rsidRPr="004E3E79" w:rsidRDefault="007D1CB5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Кількість</w:t>
            </w:r>
          </w:p>
          <w:p w14:paraId="167F1513" w14:textId="77777777" w:rsidR="007D1CB5" w:rsidRPr="00330265" w:rsidRDefault="007D1CB5" w:rsidP="00E32464">
            <w:pPr>
              <w:adjustRightInd w:val="0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245845A8" w14:textId="77777777" w:rsidR="007D1CB5" w:rsidRPr="00F42F82" w:rsidRDefault="007D1CB5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F42F82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  <w:tc>
          <w:tcPr>
            <w:tcW w:w="992" w:type="dxa"/>
            <w:vAlign w:val="center"/>
          </w:tcPr>
          <w:p w14:paraId="69750A02" w14:textId="77777777" w:rsidR="007D1CB5" w:rsidRPr="004E3E79" w:rsidRDefault="007D1CB5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Кількість</w:t>
            </w:r>
          </w:p>
          <w:p w14:paraId="4A0DCF9C" w14:textId="77777777" w:rsidR="007D1CB5" w:rsidRPr="00330265" w:rsidRDefault="007D1CB5" w:rsidP="00E32464">
            <w:pPr>
              <w:adjustRightInd w:val="0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61" w:type="dxa"/>
            <w:vAlign w:val="center"/>
          </w:tcPr>
          <w:p w14:paraId="0EE26832" w14:textId="77777777" w:rsidR="007D1CB5" w:rsidRPr="00F42F82" w:rsidRDefault="007D1CB5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F42F82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</w:tr>
      <w:tr w:rsidR="007D1CB5" w:rsidRPr="00F42F82" w14:paraId="68230E22" w14:textId="77777777" w:rsidTr="00E32464">
        <w:tc>
          <w:tcPr>
            <w:tcW w:w="3860" w:type="dxa"/>
          </w:tcPr>
          <w:p w14:paraId="5EABE17E" w14:textId="77777777" w:rsidR="007D1CB5" w:rsidRPr="001A1A0E" w:rsidRDefault="007D1CB5" w:rsidP="00E3246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Практичні (семінарські) заняття  та 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14:paraId="02F678C4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0-12</w:t>
            </w:r>
          </w:p>
        </w:tc>
        <w:tc>
          <w:tcPr>
            <w:tcW w:w="1418" w:type="dxa"/>
            <w:vAlign w:val="center"/>
          </w:tcPr>
          <w:p w14:paraId="4483B073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0-70</w:t>
            </w:r>
          </w:p>
        </w:tc>
        <w:tc>
          <w:tcPr>
            <w:tcW w:w="992" w:type="dxa"/>
            <w:vAlign w:val="center"/>
          </w:tcPr>
          <w:p w14:paraId="0B14FCEE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661" w:type="dxa"/>
            <w:vAlign w:val="center"/>
          </w:tcPr>
          <w:p w14:paraId="3F37F613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60E818E8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50</w:t>
            </w:r>
          </w:p>
          <w:p w14:paraId="43106C99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1CB5" w:rsidRPr="00F42F82" w14:paraId="61B973E1" w14:textId="77777777" w:rsidTr="00E32464">
        <w:tc>
          <w:tcPr>
            <w:tcW w:w="3860" w:type="dxa"/>
          </w:tcPr>
          <w:p w14:paraId="23E2256A" w14:textId="77777777" w:rsidR="007D1CB5" w:rsidRPr="001A1A0E" w:rsidRDefault="007D1CB5" w:rsidP="00E32464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92" w:type="dxa"/>
            <w:vAlign w:val="center"/>
          </w:tcPr>
          <w:p w14:paraId="35C21F09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32D79B4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2A2DBA3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2661" w:type="dxa"/>
            <w:vAlign w:val="center"/>
          </w:tcPr>
          <w:p w14:paraId="2CD0CF9D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7D1CB5" w:rsidRPr="00F42F82" w14:paraId="06DBF73F" w14:textId="77777777" w:rsidTr="00E32464">
        <w:tc>
          <w:tcPr>
            <w:tcW w:w="3860" w:type="dxa"/>
          </w:tcPr>
          <w:p w14:paraId="229F6145" w14:textId="77777777" w:rsidR="007D1CB5" w:rsidRPr="001A1A0E" w:rsidRDefault="007D1CB5" w:rsidP="00E3246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14:paraId="5763686F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BAA5865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710DEE02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1" w:type="dxa"/>
            <w:vAlign w:val="center"/>
          </w:tcPr>
          <w:p w14:paraId="3E70C254" w14:textId="77777777" w:rsidR="007D1CB5" w:rsidRPr="001A1A0E" w:rsidRDefault="007D1CB5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7D1CB5" w:rsidRPr="00F42F82" w14:paraId="7CF1D591" w14:textId="77777777" w:rsidTr="00E32464">
        <w:tc>
          <w:tcPr>
            <w:tcW w:w="3860" w:type="dxa"/>
          </w:tcPr>
          <w:p w14:paraId="3FA8E07D" w14:textId="77777777" w:rsidR="007D1CB5" w:rsidRPr="001A1A0E" w:rsidRDefault="007D1CB5" w:rsidP="00E32464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4CB8E284" w14:textId="77777777" w:rsidR="007D1CB5" w:rsidRPr="001A1A0E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14:paraId="6BD6CA40" w14:textId="77777777" w:rsidR="007D1CB5" w:rsidRPr="001A1A0E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14:paraId="2A19F376" w14:textId="77777777" w:rsidR="007D1CB5" w:rsidRPr="001A1A0E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1" w:type="dxa"/>
          </w:tcPr>
          <w:p w14:paraId="409DB33C" w14:textId="77777777" w:rsidR="007D1CB5" w:rsidRPr="001A1A0E" w:rsidRDefault="007D1CB5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649B1489" w14:textId="77777777" w:rsidR="007D1CB5" w:rsidRDefault="007D1CB5" w:rsidP="007D1CB5">
      <w:pPr>
        <w:shd w:val="clear" w:color="auto" w:fill="FFFFFF"/>
        <w:adjustRightInd w:val="0"/>
        <w:rPr>
          <w:b/>
          <w:iCs/>
          <w:sz w:val="24"/>
          <w:szCs w:val="24"/>
        </w:rPr>
      </w:pPr>
    </w:p>
    <w:p w14:paraId="2C6FA529" w14:textId="77777777" w:rsidR="007D1CB5" w:rsidRDefault="007D1CB5" w:rsidP="007D1CB5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</w:p>
    <w:p w14:paraId="521FE41E" w14:textId="77777777" w:rsidR="007A55E4" w:rsidRDefault="007A55E4" w:rsidP="007A55E4">
      <w:pPr>
        <w:shd w:val="clear" w:color="auto" w:fill="FFFFFF"/>
        <w:adjustRightInd w:val="0"/>
        <w:rPr>
          <w:b/>
          <w:iCs/>
          <w:sz w:val="24"/>
          <w:szCs w:val="24"/>
        </w:rPr>
      </w:pPr>
    </w:p>
    <w:p w14:paraId="2C7F4504" w14:textId="77777777" w:rsidR="007A55E4" w:rsidRPr="00F42F82" w:rsidRDefault="007A55E4" w:rsidP="007A55E4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  <w:r w:rsidRPr="00F42F82">
        <w:rPr>
          <w:b/>
          <w:iCs/>
          <w:sz w:val="24"/>
          <w:szCs w:val="24"/>
        </w:rPr>
        <w:t>Критерії оцінювання підсумкового семестрового контролю</w:t>
      </w:r>
    </w:p>
    <w:p w14:paraId="2987766F" w14:textId="77777777" w:rsidR="007A55E4" w:rsidRPr="00F42F82" w:rsidRDefault="007A55E4" w:rsidP="007A55E4">
      <w:pPr>
        <w:jc w:val="center"/>
        <w:rPr>
          <w:b/>
          <w:bCs/>
          <w:sz w:val="24"/>
          <w:szCs w:val="24"/>
        </w:rPr>
      </w:pPr>
      <w:r w:rsidRPr="00F42F82">
        <w:rPr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7A55E4" w:rsidRPr="00F42F82" w14:paraId="7AD5D9BC" w14:textId="77777777" w:rsidTr="00E32464">
        <w:trPr>
          <w:trHeight w:val="450"/>
        </w:trPr>
        <w:tc>
          <w:tcPr>
            <w:tcW w:w="2137" w:type="dxa"/>
            <w:vMerge w:val="restart"/>
            <w:vAlign w:val="center"/>
          </w:tcPr>
          <w:p w14:paraId="4CD73AD8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77F944FC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Оцінка</w:t>
            </w:r>
            <w:r>
              <w:rPr>
                <w:sz w:val="16"/>
                <w:szCs w:val="16"/>
              </w:rPr>
              <w:t xml:space="preserve"> </w:t>
            </w:r>
            <w:r w:rsidRPr="00F42F82">
              <w:rPr>
                <w:sz w:val="16"/>
                <w:szCs w:val="16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30D8738E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Оцінка за національною шкалою</w:t>
            </w:r>
          </w:p>
        </w:tc>
      </w:tr>
      <w:tr w:rsidR="007A55E4" w:rsidRPr="00F42F82" w14:paraId="53255E25" w14:textId="77777777" w:rsidTr="00E32464">
        <w:trPr>
          <w:trHeight w:val="450"/>
        </w:trPr>
        <w:tc>
          <w:tcPr>
            <w:tcW w:w="2137" w:type="dxa"/>
            <w:vMerge/>
            <w:vAlign w:val="center"/>
          </w:tcPr>
          <w:p w14:paraId="790F089D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50CA70E3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8" w:type="dxa"/>
            <w:vAlign w:val="center"/>
          </w:tcPr>
          <w:p w14:paraId="01598611" w14:textId="77777777" w:rsidR="007A55E4" w:rsidRPr="00F42F82" w:rsidRDefault="007A55E4" w:rsidP="00E32464">
            <w:pPr>
              <w:ind w:right="-144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для екзамену</w:t>
            </w:r>
          </w:p>
        </w:tc>
        <w:tc>
          <w:tcPr>
            <w:tcW w:w="2694" w:type="dxa"/>
          </w:tcPr>
          <w:p w14:paraId="6278E63B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для заліку</w:t>
            </w:r>
          </w:p>
        </w:tc>
      </w:tr>
      <w:tr w:rsidR="007A55E4" w:rsidRPr="00F42F82" w14:paraId="60261C19" w14:textId="77777777" w:rsidTr="00E32464">
        <w:tc>
          <w:tcPr>
            <w:tcW w:w="2137" w:type="dxa"/>
            <w:vAlign w:val="center"/>
          </w:tcPr>
          <w:p w14:paraId="5B998848" w14:textId="77777777" w:rsidR="007A55E4" w:rsidRPr="00F42F82" w:rsidRDefault="007A55E4" w:rsidP="00E32464">
            <w:pPr>
              <w:ind w:left="180"/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2C0E2001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3168" w:type="dxa"/>
            <w:vAlign w:val="center"/>
          </w:tcPr>
          <w:p w14:paraId="34EE84C8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3D68ABE5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  <w:p w14:paraId="739755B7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  <w:p w14:paraId="0FC05268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зараховано</w:t>
            </w:r>
          </w:p>
        </w:tc>
      </w:tr>
      <w:tr w:rsidR="007A55E4" w:rsidRPr="00F42F82" w14:paraId="0EBF1825" w14:textId="77777777" w:rsidTr="00E32464">
        <w:trPr>
          <w:trHeight w:val="194"/>
        </w:trPr>
        <w:tc>
          <w:tcPr>
            <w:tcW w:w="2137" w:type="dxa"/>
            <w:vAlign w:val="center"/>
          </w:tcPr>
          <w:p w14:paraId="3110CD64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82-89</w:t>
            </w:r>
          </w:p>
        </w:tc>
        <w:tc>
          <w:tcPr>
            <w:tcW w:w="1357" w:type="dxa"/>
            <w:vAlign w:val="center"/>
          </w:tcPr>
          <w:p w14:paraId="6CA434CA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728A23D0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388CDB1F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F42F82" w14:paraId="67CA209C" w14:textId="77777777" w:rsidTr="00E32464">
        <w:tc>
          <w:tcPr>
            <w:tcW w:w="2137" w:type="dxa"/>
            <w:vAlign w:val="center"/>
          </w:tcPr>
          <w:p w14:paraId="540DFBC9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74-81</w:t>
            </w:r>
          </w:p>
        </w:tc>
        <w:tc>
          <w:tcPr>
            <w:tcW w:w="1357" w:type="dxa"/>
            <w:vAlign w:val="center"/>
          </w:tcPr>
          <w:p w14:paraId="37813EA3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744CCD47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14:paraId="416C035F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F42F82" w14:paraId="06199B3C" w14:textId="77777777" w:rsidTr="00E32464">
        <w:tc>
          <w:tcPr>
            <w:tcW w:w="2137" w:type="dxa"/>
            <w:vAlign w:val="center"/>
          </w:tcPr>
          <w:p w14:paraId="5051FD5A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64-73</w:t>
            </w:r>
          </w:p>
        </w:tc>
        <w:tc>
          <w:tcPr>
            <w:tcW w:w="1357" w:type="dxa"/>
            <w:vAlign w:val="center"/>
          </w:tcPr>
          <w:p w14:paraId="7471491F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390F2BE3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16138673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F42F82" w14:paraId="12F34619" w14:textId="77777777" w:rsidTr="00E32464">
        <w:tc>
          <w:tcPr>
            <w:tcW w:w="2137" w:type="dxa"/>
            <w:vAlign w:val="center"/>
          </w:tcPr>
          <w:p w14:paraId="1F64FBC7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60-63</w:t>
            </w:r>
          </w:p>
        </w:tc>
        <w:tc>
          <w:tcPr>
            <w:tcW w:w="1357" w:type="dxa"/>
            <w:vAlign w:val="center"/>
          </w:tcPr>
          <w:p w14:paraId="001BD6DE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470EA065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14:paraId="172C20CE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D3265B" w14:paraId="2D49485E" w14:textId="77777777" w:rsidTr="00E32464">
        <w:tc>
          <w:tcPr>
            <w:tcW w:w="2137" w:type="dxa"/>
            <w:vAlign w:val="center"/>
          </w:tcPr>
          <w:p w14:paraId="19D4D698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35-59</w:t>
            </w:r>
          </w:p>
        </w:tc>
        <w:tc>
          <w:tcPr>
            <w:tcW w:w="1357" w:type="dxa"/>
            <w:vAlign w:val="center"/>
          </w:tcPr>
          <w:p w14:paraId="153950D3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FX</w:t>
            </w:r>
          </w:p>
        </w:tc>
        <w:tc>
          <w:tcPr>
            <w:tcW w:w="3168" w:type="dxa"/>
            <w:vAlign w:val="center"/>
          </w:tcPr>
          <w:p w14:paraId="52DE6CB1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39FCAB6D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 зараховано з можливістю повторного складання</w:t>
            </w:r>
          </w:p>
        </w:tc>
      </w:tr>
      <w:tr w:rsidR="007A55E4" w:rsidRPr="00D3265B" w14:paraId="7798A744" w14:textId="77777777" w:rsidTr="00E32464">
        <w:trPr>
          <w:trHeight w:val="708"/>
        </w:trPr>
        <w:tc>
          <w:tcPr>
            <w:tcW w:w="2137" w:type="dxa"/>
            <w:vAlign w:val="center"/>
          </w:tcPr>
          <w:p w14:paraId="6F6A1AD5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0-34</w:t>
            </w:r>
          </w:p>
        </w:tc>
        <w:tc>
          <w:tcPr>
            <w:tcW w:w="1357" w:type="dxa"/>
            <w:vAlign w:val="center"/>
          </w:tcPr>
          <w:p w14:paraId="549451AB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3168" w:type="dxa"/>
            <w:vAlign w:val="center"/>
          </w:tcPr>
          <w:p w14:paraId="590DE35D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04D84340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 зараховано з обов’язковим повторним вивченням дисципліни</w:t>
            </w:r>
          </w:p>
        </w:tc>
      </w:tr>
    </w:tbl>
    <w:p w14:paraId="3655E4AC" w14:textId="77777777" w:rsidR="006B1116" w:rsidRPr="007A55E4" w:rsidRDefault="006B1116">
      <w:pPr>
        <w:pStyle w:val="a3"/>
        <w:spacing w:before="9"/>
        <w:ind w:left="0" w:firstLine="0"/>
        <w:rPr>
          <w:b/>
          <w:sz w:val="26"/>
          <w:lang w:val="ru-RU"/>
        </w:rPr>
      </w:pPr>
    </w:p>
    <w:p w14:paraId="183275D3" w14:textId="77777777" w:rsidR="006B1116" w:rsidRDefault="00000000">
      <w:pPr>
        <w:pStyle w:val="a3"/>
        <w:tabs>
          <w:tab w:val="left" w:pos="1416"/>
          <w:tab w:val="left" w:pos="2735"/>
          <w:tab w:val="left" w:pos="4217"/>
          <w:tab w:val="left" w:pos="7809"/>
          <w:tab w:val="left" w:pos="8107"/>
          <w:tab w:val="left" w:pos="9554"/>
        </w:tabs>
        <w:spacing w:line="280" w:lineRule="auto"/>
        <w:ind w:right="225" w:firstLine="710"/>
      </w:pPr>
      <w:bookmarkStart w:id="2" w:name="До_силабусу__додаються__навчально-методи"/>
      <w:bookmarkEnd w:id="2"/>
      <w:r>
        <w:t>До</w:t>
      </w:r>
      <w:r>
        <w:tab/>
      </w:r>
      <w:proofErr w:type="spellStart"/>
      <w:r>
        <w:t>силабусу</w:t>
      </w:r>
      <w:proofErr w:type="spellEnd"/>
      <w:r>
        <w:tab/>
        <w:t>додаються</w:t>
      </w:r>
      <w:r>
        <w:tab/>
        <w:t xml:space="preserve">навчально-методичні  </w:t>
      </w:r>
      <w:r>
        <w:rPr>
          <w:spacing w:val="7"/>
        </w:rPr>
        <w:t xml:space="preserve"> </w:t>
      </w:r>
      <w:r>
        <w:t>матеріали</w:t>
      </w:r>
      <w:r>
        <w:tab/>
        <w:t>з</w:t>
      </w:r>
      <w:r>
        <w:tab/>
        <w:t>дисципліни,</w:t>
      </w:r>
      <w:r>
        <w:tab/>
      </w:r>
      <w:r>
        <w:rPr>
          <w:spacing w:val="-2"/>
        </w:rPr>
        <w:t>що</w:t>
      </w:r>
      <w:r>
        <w:rPr>
          <w:spacing w:val="-57"/>
        </w:rPr>
        <w:t xml:space="preserve"> </w:t>
      </w:r>
      <w:r>
        <w:t>знаходяться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відповідному</w:t>
      </w:r>
      <w:r>
        <w:rPr>
          <w:spacing w:val="-8"/>
        </w:rPr>
        <w:t xml:space="preserve"> </w:t>
      </w:r>
      <w:r>
        <w:t>контенті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електронного</w:t>
      </w:r>
      <w:r>
        <w:rPr>
          <w:spacing w:val="5"/>
        </w:rPr>
        <w:t xml:space="preserve"> </w:t>
      </w:r>
      <w:r>
        <w:t>навчання</w:t>
      </w:r>
      <w:r>
        <w:rPr>
          <w:spacing w:val="5"/>
        </w:rPr>
        <w:t xml:space="preserve"> </w:t>
      </w:r>
      <w:proofErr w:type="spellStart"/>
      <w:r>
        <w:t>Moodle</w:t>
      </w:r>
      <w:proofErr w:type="spellEnd"/>
    </w:p>
    <w:sectPr w:rsidR="006B1116">
      <w:pgSz w:w="11910" w:h="16840"/>
      <w:pgMar w:top="760" w:right="620" w:bottom="1040" w:left="120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DA27" w14:textId="77777777" w:rsidR="00AA50DC" w:rsidRDefault="00AA50DC">
      <w:r>
        <w:separator/>
      </w:r>
    </w:p>
  </w:endnote>
  <w:endnote w:type="continuationSeparator" w:id="0">
    <w:p w14:paraId="66CF950E" w14:textId="77777777" w:rsidR="00AA50DC" w:rsidRDefault="00AA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Times New Roman,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A534" w14:textId="77777777" w:rsidR="006B1116" w:rsidRDefault="00AA50DC">
    <w:pPr>
      <w:pStyle w:val="a3"/>
      <w:spacing w:line="14" w:lineRule="auto"/>
      <w:ind w:left="0" w:firstLine="0"/>
      <w:rPr>
        <w:sz w:val="20"/>
      </w:rPr>
    </w:pPr>
    <w:r>
      <w:pict w14:anchorId="0192FD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4.4pt;margin-top:788.25pt;width:11.6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1A2361" w14:textId="77777777" w:rsidR="006B1116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D277" w14:textId="77777777" w:rsidR="00AA50DC" w:rsidRDefault="00AA50DC">
      <w:r>
        <w:separator/>
      </w:r>
    </w:p>
  </w:footnote>
  <w:footnote w:type="continuationSeparator" w:id="0">
    <w:p w14:paraId="4593895E" w14:textId="77777777" w:rsidR="00AA50DC" w:rsidRDefault="00AA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6E7"/>
    <w:multiLevelType w:val="hybridMultilevel"/>
    <w:tmpl w:val="FB9E70AA"/>
    <w:lvl w:ilvl="0" w:tplc="A6ACA86E">
      <w:start w:val="1"/>
      <w:numFmt w:val="decimal"/>
      <w:lvlText w:val="%1."/>
      <w:lvlJc w:val="left"/>
      <w:pPr>
        <w:ind w:left="937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BEB5D8">
      <w:numFmt w:val="bullet"/>
      <w:lvlText w:val="•"/>
      <w:lvlJc w:val="left"/>
      <w:pPr>
        <w:ind w:left="1854" w:hanging="423"/>
      </w:pPr>
      <w:rPr>
        <w:rFonts w:hint="default"/>
        <w:lang w:val="uk-UA" w:eastAsia="en-US" w:bidi="ar-SA"/>
      </w:rPr>
    </w:lvl>
    <w:lvl w:ilvl="2" w:tplc="B53A0D8A">
      <w:numFmt w:val="bullet"/>
      <w:lvlText w:val="•"/>
      <w:lvlJc w:val="left"/>
      <w:pPr>
        <w:ind w:left="2768" w:hanging="423"/>
      </w:pPr>
      <w:rPr>
        <w:rFonts w:hint="default"/>
        <w:lang w:val="uk-UA" w:eastAsia="en-US" w:bidi="ar-SA"/>
      </w:rPr>
    </w:lvl>
    <w:lvl w:ilvl="3" w:tplc="C346CB30">
      <w:numFmt w:val="bullet"/>
      <w:lvlText w:val="•"/>
      <w:lvlJc w:val="left"/>
      <w:pPr>
        <w:ind w:left="3683" w:hanging="423"/>
      </w:pPr>
      <w:rPr>
        <w:rFonts w:hint="default"/>
        <w:lang w:val="uk-UA" w:eastAsia="en-US" w:bidi="ar-SA"/>
      </w:rPr>
    </w:lvl>
    <w:lvl w:ilvl="4" w:tplc="8948F95E">
      <w:numFmt w:val="bullet"/>
      <w:lvlText w:val="•"/>
      <w:lvlJc w:val="left"/>
      <w:pPr>
        <w:ind w:left="4597" w:hanging="423"/>
      </w:pPr>
      <w:rPr>
        <w:rFonts w:hint="default"/>
        <w:lang w:val="uk-UA" w:eastAsia="en-US" w:bidi="ar-SA"/>
      </w:rPr>
    </w:lvl>
    <w:lvl w:ilvl="5" w:tplc="27BA5736">
      <w:numFmt w:val="bullet"/>
      <w:lvlText w:val="•"/>
      <w:lvlJc w:val="left"/>
      <w:pPr>
        <w:ind w:left="5512" w:hanging="423"/>
      </w:pPr>
      <w:rPr>
        <w:rFonts w:hint="default"/>
        <w:lang w:val="uk-UA" w:eastAsia="en-US" w:bidi="ar-SA"/>
      </w:rPr>
    </w:lvl>
    <w:lvl w:ilvl="6" w:tplc="20607B48">
      <w:numFmt w:val="bullet"/>
      <w:lvlText w:val="•"/>
      <w:lvlJc w:val="left"/>
      <w:pPr>
        <w:ind w:left="6426" w:hanging="423"/>
      </w:pPr>
      <w:rPr>
        <w:rFonts w:hint="default"/>
        <w:lang w:val="uk-UA" w:eastAsia="en-US" w:bidi="ar-SA"/>
      </w:rPr>
    </w:lvl>
    <w:lvl w:ilvl="7" w:tplc="E938B554">
      <w:numFmt w:val="bullet"/>
      <w:lvlText w:val="•"/>
      <w:lvlJc w:val="left"/>
      <w:pPr>
        <w:ind w:left="7340" w:hanging="423"/>
      </w:pPr>
      <w:rPr>
        <w:rFonts w:hint="default"/>
        <w:lang w:val="uk-UA" w:eastAsia="en-US" w:bidi="ar-SA"/>
      </w:rPr>
    </w:lvl>
    <w:lvl w:ilvl="8" w:tplc="E7E27548">
      <w:numFmt w:val="bullet"/>
      <w:lvlText w:val="•"/>
      <w:lvlJc w:val="left"/>
      <w:pPr>
        <w:ind w:left="8255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7600B1D"/>
    <w:multiLevelType w:val="hybridMultilevel"/>
    <w:tmpl w:val="F62C8BB0"/>
    <w:lvl w:ilvl="0" w:tplc="40E03738">
      <w:numFmt w:val="bullet"/>
      <w:lvlText w:val="●"/>
      <w:lvlJc w:val="left"/>
      <w:pPr>
        <w:ind w:left="499" w:hanging="4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BA32AE1C">
      <w:numFmt w:val="bullet"/>
      <w:lvlText w:val="•"/>
      <w:lvlJc w:val="left"/>
      <w:pPr>
        <w:ind w:left="1458" w:hanging="423"/>
      </w:pPr>
      <w:rPr>
        <w:rFonts w:hint="default"/>
        <w:lang w:val="uk-UA" w:eastAsia="en-US" w:bidi="ar-SA"/>
      </w:rPr>
    </w:lvl>
    <w:lvl w:ilvl="2" w:tplc="0D1E72F4">
      <w:numFmt w:val="bullet"/>
      <w:lvlText w:val="•"/>
      <w:lvlJc w:val="left"/>
      <w:pPr>
        <w:ind w:left="2416" w:hanging="423"/>
      </w:pPr>
      <w:rPr>
        <w:rFonts w:hint="default"/>
        <w:lang w:val="uk-UA" w:eastAsia="en-US" w:bidi="ar-SA"/>
      </w:rPr>
    </w:lvl>
    <w:lvl w:ilvl="3" w:tplc="83944EBE">
      <w:numFmt w:val="bullet"/>
      <w:lvlText w:val="•"/>
      <w:lvlJc w:val="left"/>
      <w:pPr>
        <w:ind w:left="3375" w:hanging="423"/>
      </w:pPr>
      <w:rPr>
        <w:rFonts w:hint="default"/>
        <w:lang w:val="uk-UA" w:eastAsia="en-US" w:bidi="ar-SA"/>
      </w:rPr>
    </w:lvl>
    <w:lvl w:ilvl="4" w:tplc="3E7C70BC">
      <w:numFmt w:val="bullet"/>
      <w:lvlText w:val="•"/>
      <w:lvlJc w:val="left"/>
      <w:pPr>
        <w:ind w:left="4333" w:hanging="423"/>
      </w:pPr>
      <w:rPr>
        <w:rFonts w:hint="default"/>
        <w:lang w:val="uk-UA" w:eastAsia="en-US" w:bidi="ar-SA"/>
      </w:rPr>
    </w:lvl>
    <w:lvl w:ilvl="5" w:tplc="6A36FAEE">
      <w:numFmt w:val="bullet"/>
      <w:lvlText w:val="•"/>
      <w:lvlJc w:val="left"/>
      <w:pPr>
        <w:ind w:left="5292" w:hanging="423"/>
      </w:pPr>
      <w:rPr>
        <w:rFonts w:hint="default"/>
        <w:lang w:val="uk-UA" w:eastAsia="en-US" w:bidi="ar-SA"/>
      </w:rPr>
    </w:lvl>
    <w:lvl w:ilvl="6" w:tplc="353CC6D6">
      <w:numFmt w:val="bullet"/>
      <w:lvlText w:val="•"/>
      <w:lvlJc w:val="left"/>
      <w:pPr>
        <w:ind w:left="6250" w:hanging="423"/>
      </w:pPr>
      <w:rPr>
        <w:rFonts w:hint="default"/>
        <w:lang w:val="uk-UA" w:eastAsia="en-US" w:bidi="ar-SA"/>
      </w:rPr>
    </w:lvl>
    <w:lvl w:ilvl="7" w:tplc="BDCCAFC6">
      <w:numFmt w:val="bullet"/>
      <w:lvlText w:val="•"/>
      <w:lvlJc w:val="left"/>
      <w:pPr>
        <w:ind w:left="7208" w:hanging="423"/>
      </w:pPr>
      <w:rPr>
        <w:rFonts w:hint="default"/>
        <w:lang w:val="uk-UA" w:eastAsia="en-US" w:bidi="ar-SA"/>
      </w:rPr>
    </w:lvl>
    <w:lvl w:ilvl="8" w:tplc="ECB20A32">
      <w:numFmt w:val="bullet"/>
      <w:lvlText w:val="•"/>
      <w:lvlJc w:val="left"/>
      <w:pPr>
        <w:ind w:left="8167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3B01469B"/>
    <w:multiLevelType w:val="hybridMultilevel"/>
    <w:tmpl w:val="F4FE7A6C"/>
    <w:lvl w:ilvl="0" w:tplc="13480EFC">
      <w:numFmt w:val="bullet"/>
      <w:lvlText w:val=""/>
      <w:lvlJc w:val="left"/>
      <w:pPr>
        <w:ind w:left="93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47E3354">
      <w:numFmt w:val="bullet"/>
      <w:lvlText w:val="•"/>
      <w:lvlJc w:val="left"/>
      <w:pPr>
        <w:ind w:left="1854" w:hanging="361"/>
      </w:pPr>
      <w:rPr>
        <w:rFonts w:hint="default"/>
        <w:lang w:val="uk-UA" w:eastAsia="en-US" w:bidi="ar-SA"/>
      </w:rPr>
    </w:lvl>
    <w:lvl w:ilvl="2" w:tplc="6C4654AC">
      <w:numFmt w:val="bullet"/>
      <w:lvlText w:val="•"/>
      <w:lvlJc w:val="left"/>
      <w:pPr>
        <w:ind w:left="2768" w:hanging="361"/>
      </w:pPr>
      <w:rPr>
        <w:rFonts w:hint="default"/>
        <w:lang w:val="uk-UA" w:eastAsia="en-US" w:bidi="ar-SA"/>
      </w:rPr>
    </w:lvl>
    <w:lvl w:ilvl="3" w:tplc="AE569A02">
      <w:numFmt w:val="bullet"/>
      <w:lvlText w:val="•"/>
      <w:lvlJc w:val="left"/>
      <w:pPr>
        <w:ind w:left="3683" w:hanging="361"/>
      </w:pPr>
      <w:rPr>
        <w:rFonts w:hint="default"/>
        <w:lang w:val="uk-UA" w:eastAsia="en-US" w:bidi="ar-SA"/>
      </w:rPr>
    </w:lvl>
    <w:lvl w:ilvl="4" w:tplc="AEB84006"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 w:tplc="84727C60">
      <w:numFmt w:val="bullet"/>
      <w:lvlText w:val="•"/>
      <w:lvlJc w:val="left"/>
      <w:pPr>
        <w:ind w:left="5512" w:hanging="361"/>
      </w:pPr>
      <w:rPr>
        <w:rFonts w:hint="default"/>
        <w:lang w:val="uk-UA" w:eastAsia="en-US" w:bidi="ar-SA"/>
      </w:rPr>
    </w:lvl>
    <w:lvl w:ilvl="6" w:tplc="D6FAD336">
      <w:numFmt w:val="bullet"/>
      <w:lvlText w:val="•"/>
      <w:lvlJc w:val="left"/>
      <w:pPr>
        <w:ind w:left="6426" w:hanging="361"/>
      </w:pPr>
      <w:rPr>
        <w:rFonts w:hint="default"/>
        <w:lang w:val="uk-UA" w:eastAsia="en-US" w:bidi="ar-SA"/>
      </w:rPr>
    </w:lvl>
    <w:lvl w:ilvl="7" w:tplc="5FDE4BB0">
      <w:numFmt w:val="bullet"/>
      <w:lvlText w:val="•"/>
      <w:lvlJc w:val="left"/>
      <w:pPr>
        <w:ind w:left="7340" w:hanging="361"/>
      </w:pPr>
      <w:rPr>
        <w:rFonts w:hint="default"/>
        <w:lang w:val="uk-UA" w:eastAsia="en-US" w:bidi="ar-SA"/>
      </w:rPr>
    </w:lvl>
    <w:lvl w:ilvl="8" w:tplc="282EF64A">
      <w:numFmt w:val="bullet"/>
      <w:lvlText w:val="•"/>
      <w:lvlJc w:val="left"/>
      <w:pPr>
        <w:ind w:left="8255" w:hanging="361"/>
      </w:pPr>
      <w:rPr>
        <w:rFonts w:hint="default"/>
        <w:lang w:val="uk-UA" w:eastAsia="en-US" w:bidi="ar-SA"/>
      </w:rPr>
    </w:lvl>
  </w:abstractNum>
  <w:num w:numId="1" w16cid:durableId="515388612">
    <w:abstractNumId w:val="1"/>
  </w:num>
  <w:num w:numId="2" w16cid:durableId="199323913">
    <w:abstractNumId w:val="0"/>
  </w:num>
  <w:num w:numId="3" w16cid:durableId="193150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116"/>
    <w:rsid w:val="00047357"/>
    <w:rsid w:val="003031AC"/>
    <w:rsid w:val="00385896"/>
    <w:rsid w:val="003E4F0D"/>
    <w:rsid w:val="00627A21"/>
    <w:rsid w:val="006B1116"/>
    <w:rsid w:val="006F1641"/>
    <w:rsid w:val="006F5525"/>
    <w:rsid w:val="007A55E4"/>
    <w:rsid w:val="007D1CB5"/>
    <w:rsid w:val="00AA50DC"/>
    <w:rsid w:val="00DA45C8"/>
    <w:rsid w:val="00F3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E1508"/>
  <w15:docId w15:val="{5D5ADF4B-E0FD-2340-AD77-C35B494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5" w:lineRule="exact"/>
      <w:ind w:left="927"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 w:hanging="36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36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3031A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31A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047357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Cs w:val="20"/>
      <w:lang w:val="en-US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47357"/>
    <w:rPr>
      <w:rFonts w:ascii="Calibri" w:eastAsia="Calibri" w:hAnsi="Calibri" w:cs="Times New Roman"/>
      <w:szCs w:val="20"/>
      <w:lang w:eastAsia="ru-RU"/>
    </w:rPr>
  </w:style>
  <w:style w:type="paragraph" w:customStyle="1" w:styleId="TableText">
    <w:name w:val="Table Text"/>
    <w:uiPriority w:val="99"/>
    <w:rsid w:val="000473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9"/>
    <w:rsid w:val="00047357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A55E4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paragraph" w:styleId="a9">
    <w:name w:val="Normal (Web)"/>
    <w:basedOn w:val="a"/>
    <w:uiPriority w:val="99"/>
    <w:rsid w:val="006F1641"/>
    <w:pPr>
      <w:widowControl/>
      <w:autoSpaceDE/>
      <w:autoSpaceDN/>
      <w:spacing w:before="100" w:beforeAutospacing="1" w:after="100" w:afterAutospacing="1"/>
    </w:pPr>
    <w:rPr>
      <w:color w:val="00008B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mashika@uz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krstat.gov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uraltourism.com.u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Mashika</cp:lastModifiedBy>
  <cp:revision>6</cp:revision>
  <dcterms:created xsi:type="dcterms:W3CDTF">2023-09-12T19:53:00Z</dcterms:created>
  <dcterms:modified xsi:type="dcterms:W3CDTF">2025-09-14T17:13:00Z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