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Pr="00FA28C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2022/2023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F460AD" w:rsidRDefault="00371A37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Медична мікробіологія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EA4F2E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3Системний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EA4F2E" w:rsidRPr="0086475B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інтелектуальної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</w:p>
        </w:tc>
      </w:tr>
      <w:tr w:rsidR="00EA4F2E" w:rsidRPr="00371A37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Генетики, фізіології рослин і мікробіології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371A37" w:rsidRP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371A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методи досліджень у бактеріологічних, імунологічних, вірусологічних лабораторіях; особливості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біологічних властивостей збудників бактеріальних, вірусних інфекцій та </w:t>
            </w:r>
            <w:r w:rsidRPr="00371A37">
              <w:rPr>
                <w:rFonts w:ascii="Times New Roman" w:hAnsi="Times New Roman"/>
                <w:sz w:val="24"/>
                <w:szCs w:val="24"/>
                <w:lang w:val="uk-UA"/>
              </w:rPr>
              <w:t>грибкових інфекцій тощо; етіологічний та патогенетичний принципи класифікації основних патологічних процесів, механізм розвитку, клінічні прояви, лабораторну діаг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ностику інфекційних захворювань.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</w:t>
            </w:r>
            <w:r w:rsidRPr="00371A37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тест-системи, автоматизовані методи дослідження та експрес-методи діагностики; проводити диференціальну діагностику збудників за результатами досліджень; виконувати всі види бактеріологічних досліджень;</w:t>
            </w:r>
          </w:p>
          <w:p w:rsidR="00EA4F2E" w:rsidRP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мікробіологічних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імунологічних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вірусологічних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патологічних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A4F2E" w:rsidRPr="00F460AD" w:rsidTr="00371A37">
        <w:trPr>
          <w:trHeight w:val="1344"/>
        </w:trPr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Мікробіом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організму людини. Автохтонна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аллохтонна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мікробіота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Мікробіом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шкіри, ротової порожнини, шлунково кишкового тракту. Формування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мікробіому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постанальний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період. </w:t>
            </w:r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Інфекційні захворювання, викликані бактеріями. Лабораторна діагностика бактеріальних інфекцій.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Бацили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сибірської виразки.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Клостридії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ранової анаеробної інфекції, ботулізму.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Бордетели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коклюшу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паракоклюшу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Стафілококи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Стрептококи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Стрептококи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пневмонії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Менінгококи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Гонококи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Гелікобактерії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1A3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371A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371A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Ешерихії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Сальмонели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Шігели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Клебсієли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Протей.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Єрсинії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Синьогнійна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Коринебактерії дифтерії та дифтероїди. Мікобактерії туберкульозу.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Трепонема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сифілісу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Борелії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поворотного тифу.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Лептоспіри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Рикетсії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Хламідії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Мікоплазми</w:t>
            </w:r>
            <w:proofErr w:type="spellEnd"/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371A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Інфекційні захворювання людини, викликані вірусною інфекцією. Лабораторна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діагностика вірусних інфекцій.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Віруси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характеристика. </w:t>
            </w:r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РНК-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геномні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віруси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ДНК-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геномні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віруси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Ретровіруси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інфекції</w:t>
            </w:r>
            <w:proofErr w:type="spellEnd"/>
          </w:p>
          <w:p w:rsidR="00371A37" w:rsidRDefault="00371A37" w:rsidP="00371A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Мікози. Лабораторна діагностика мікозів.</w:t>
            </w:r>
          </w:p>
          <w:p w:rsidR="00371A37" w:rsidRDefault="00371A37" w:rsidP="00371A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Мікоплазми, рикетсії,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хламідії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їх лабораторна діагностика.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F2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BD52D3" w:rsidRDefault="00371A37"/>
    <w:sectPr w:rsidR="00BD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371A37"/>
    <w:rsid w:val="008427EC"/>
    <w:rsid w:val="008D33C8"/>
    <w:rsid w:val="00EA4F2E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F189-69E7-4CD9-AAD9-87CB5270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2023-07-10T20:09:00Z</dcterms:created>
  <dcterms:modified xsi:type="dcterms:W3CDTF">2023-08-02T15:34:00Z</dcterms:modified>
</cp:coreProperties>
</file>