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8E" w:rsidRDefault="004B78D7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113670" cy="10058400"/>
                <wp:effectExtent l="0" t="0" r="0" b="0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3670" cy="10058400"/>
                          <a:chOff x="3789165" y="0"/>
                          <a:chExt cx="3113670" cy="7560000"/>
                        </a:xfrm>
                      </wpg:grpSpPr>
                      <wpg:grpSp>
                        <wpg:cNvPr id="1" name="Группа 1"/>
                        <wpg:cNvGrpSpPr/>
                        <wpg:grpSpPr>
                          <a:xfrm>
                            <a:off x="3789165" y="0"/>
                            <a:ext cx="3113670" cy="7560000"/>
                            <a:chOff x="3789165" y="0"/>
                            <a:chExt cx="3113670" cy="7560000"/>
                          </a:xfrm>
                        </wpg:grpSpPr>
                        <wps:wsp>
                          <wps:cNvPr id="3" name="Прямоугольник 3"/>
                          <wps:cNvSpPr/>
                          <wps:spPr>
                            <a:xfrm>
                              <a:off x="3789165" y="0"/>
                              <a:ext cx="31136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37B8E" w:rsidRDefault="00137B8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Группа 4"/>
                          <wpg:cNvGrpSpPr/>
                          <wpg:grpSpPr>
                            <a:xfrm>
                              <a:off x="3789165" y="0"/>
                              <a:ext cx="3113670" cy="75600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5" name="Прямоугольник 5"/>
                            <wps:cNvSpPr/>
                            <wps:spPr>
                              <a:xfrm>
                                <a:off x="0" y="0"/>
                                <a:ext cx="3113650" cy="10058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37B8E" w:rsidRDefault="00137B8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" name="Прямоугольник 6"/>
                            <wps:cNvSpPr/>
                            <wps:spPr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37B8E" w:rsidRDefault="00137B8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" name="Прямоугольник 7"/>
                            <wps:cNvSpPr/>
                            <wps:spPr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CC2E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37B8E" w:rsidRDefault="00137B8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" name="Прямоугольник 8"/>
                            <wps:cNvSpPr/>
                            <wps:spPr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37B8E" w:rsidRDefault="004B78D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FFFFFF"/>
                                      <w:sz w:val="96"/>
                                    </w:rPr>
                                    <w:t>2022</w:t>
                                  </w:r>
                                </w:p>
                              </w:txbxContent>
                            </wps:txbx>
                            <wps:bodyPr spcFirstLastPara="1" wrap="square" lIns="365750" tIns="182875" rIns="182875" bIns="182875" anchor="b" anchorCtr="0">
                              <a:noAutofit/>
                            </wps:bodyPr>
                          </wps:wsp>
                          <wps:wsp>
                            <wps:cNvPr id="9" name="Прямоугольник 9"/>
                            <wps:cNvSpPr/>
                            <wps:spPr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37B8E" w:rsidRDefault="004B78D7">
                                  <w:pPr>
                                    <w:spacing w:after="0" w:line="360" w:lineRule="auto"/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FFFF"/>
                                      <w:sz w:val="28"/>
                                    </w:rPr>
                                    <w:t xml:space="preserve">Центр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FFFF"/>
                                      <w:sz w:val="28"/>
                                    </w:rPr>
                                    <w:t>інновацій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FFFF"/>
                                      <w:sz w:val="28"/>
                                    </w:rPr>
                                    <w:t xml:space="preserve"> та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FFFF"/>
                                      <w:sz w:val="28"/>
                                    </w:rPr>
                                    <w:t>розвитку</w:t>
                                  </w:r>
                                  <w:proofErr w:type="spellEnd"/>
                                </w:p>
                                <w:p w:rsidR="00137B8E" w:rsidRDefault="004B78D7">
                                  <w:pPr>
                                    <w:spacing w:after="0" w:line="360" w:lineRule="auto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FFFF"/>
                                      <w:sz w:val="28"/>
                                    </w:rPr>
                                    <w:t>Ужгородський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FFFF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FFFF"/>
                                      <w:sz w:val="28"/>
                                    </w:rPr>
                                    <w:t>національний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FFFF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FFFF"/>
                                      <w:sz w:val="28"/>
                                    </w:rPr>
                                    <w:t>університет</w:t>
                                  </w:r>
                                  <w:proofErr w:type="spellEnd"/>
                                </w:p>
                                <w:p w:rsidR="00137B8E" w:rsidRDefault="004B78D7">
                                  <w:pPr>
                                    <w:spacing w:after="0" w:line="360" w:lineRule="auto"/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FFFF"/>
                                      <w:sz w:val="28"/>
                                    </w:rPr>
                                    <w:t>1.1.2022</w:t>
                                  </w:r>
                                </w:p>
                              </w:txbxContent>
                            </wps:txbx>
                            <wps:bodyPr spcFirstLastPara="1" wrap="square" lIns="365750" tIns="182875" rIns="182875" bIns="182875" anchor="b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113670" cy="100584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3670" cy="10058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page">
                  <wp:align>left</wp:align>
                </wp:positionH>
                <wp:positionV relativeFrom="page">
                  <wp:posOffset>2495550</wp:posOffset>
                </wp:positionV>
                <wp:extent cx="7008495" cy="678180"/>
                <wp:effectExtent l="0" t="0" r="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60803" y="3459960"/>
                          <a:ext cx="6970395" cy="64008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37B8E" w:rsidRDefault="004B78D7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>Звіт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 xml:space="preserve"> П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 xml:space="preserve">ро роботу Центру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>інновацій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 xml:space="preserve"> та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>розвитку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 xml:space="preserve"> з 01.01.2021 по 31.12.2021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>рр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182875" tIns="45700" rIns="18287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left</wp:align>
                </wp:positionH>
                <wp:positionV relativeFrom="page">
                  <wp:posOffset>2495550</wp:posOffset>
                </wp:positionV>
                <wp:extent cx="7008495" cy="67818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08495" cy="678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37B8E" w:rsidRDefault="004B78D7">
      <w:pPr>
        <w:spacing w:line="360" w:lineRule="auto"/>
        <w:rPr>
          <w:rFonts w:ascii="Times New Roman" w:eastAsia="Times New Roman" w:hAnsi="Times New Roman" w:cs="Times New Roman"/>
        </w:rPr>
      </w:pPr>
      <w:r>
        <w:br w:type="page"/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2628748</wp:posOffset>
            </wp:positionH>
            <wp:positionV relativeFrom="paragraph">
              <wp:posOffset>3448050</wp:posOffset>
            </wp:positionV>
            <wp:extent cx="3373755" cy="3373755"/>
            <wp:effectExtent l="0" t="0" r="0" b="0"/>
            <wp:wrapNone/>
            <wp:docPr id="1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3755" cy="3373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5"/>
        <w:tblW w:w="10207" w:type="dxa"/>
        <w:tblInd w:w="6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7"/>
        <w:gridCol w:w="3437"/>
        <w:gridCol w:w="3313"/>
      </w:tblGrid>
      <w:tr w:rsidR="00137B8E" w:rsidRPr="00B73272">
        <w:tc>
          <w:tcPr>
            <w:tcW w:w="3457" w:type="dxa"/>
          </w:tcPr>
          <w:p w:rsidR="00137B8E" w:rsidRDefault="004B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lastRenderedPageBreak/>
              <w:t xml:space="preserve">Центр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інновацій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розвитку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Державного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вищого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навчального</w:t>
            </w:r>
            <w:proofErr w:type="spellEnd"/>
          </w:p>
          <w:p w:rsidR="00137B8E" w:rsidRDefault="004B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закладу «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Ужгородського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</w:p>
          <w:p w:rsidR="00137B8E" w:rsidRDefault="004B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національного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університету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»</w:t>
            </w:r>
          </w:p>
          <w:p w:rsidR="00137B8E" w:rsidRDefault="004B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м. Ужгород, пл.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Народна</w:t>
            </w:r>
            <w:proofErr w:type="gramEnd"/>
          </w:p>
          <w:p w:rsidR="00137B8E" w:rsidRDefault="004B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4/571, 88000</w:t>
            </w:r>
          </w:p>
          <w:p w:rsidR="00137B8E" w:rsidRDefault="004B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тел. + 380-508-214-867</w:t>
            </w:r>
          </w:p>
          <w:p w:rsidR="00137B8E" w:rsidRDefault="004B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inno-centre@uzhnu.edu.ua</w:t>
            </w:r>
          </w:p>
        </w:tc>
        <w:tc>
          <w:tcPr>
            <w:tcW w:w="3437" w:type="dxa"/>
          </w:tcPr>
          <w:p w:rsidR="00137B8E" w:rsidRDefault="004B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2028825" cy="2028825"/>
                  <wp:effectExtent l="0" t="0" r="0" b="0"/>
                  <wp:docPr id="1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3" w:type="dxa"/>
          </w:tcPr>
          <w:p w:rsidR="00137B8E" w:rsidRPr="00B73272" w:rsidRDefault="004B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jc w:val="right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-US"/>
              </w:rPr>
            </w:pPr>
            <w:r w:rsidRPr="00B73272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-US"/>
              </w:rPr>
              <w:t>Center of Innovation and Development of State Higher Education Institution «</w:t>
            </w:r>
            <w:proofErr w:type="spellStart"/>
            <w:r w:rsidRPr="00B73272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-US"/>
              </w:rPr>
              <w:t>Uzhgorod</w:t>
            </w:r>
            <w:proofErr w:type="spellEnd"/>
            <w:r w:rsidRPr="00B73272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-US"/>
              </w:rPr>
              <w:t xml:space="preserve"> National University»</w:t>
            </w:r>
          </w:p>
          <w:p w:rsidR="00137B8E" w:rsidRPr="00B73272" w:rsidRDefault="004B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B73272"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  <w:t>Narodna</w:t>
            </w:r>
            <w:proofErr w:type="spellEnd"/>
            <w:r w:rsidRPr="00B73272"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  <w:t xml:space="preserve"> sq. 4/571, </w:t>
            </w:r>
            <w:proofErr w:type="spellStart"/>
            <w:r w:rsidRPr="00B73272"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  <w:t>Uzhgorod</w:t>
            </w:r>
            <w:proofErr w:type="spellEnd"/>
            <w:r w:rsidRPr="00B73272"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  <w:t>,</w:t>
            </w:r>
          </w:p>
          <w:p w:rsidR="00137B8E" w:rsidRPr="00B73272" w:rsidRDefault="004B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</w:pPr>
            <w:r w:rsidRPr="00B73272"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  <w:t>88000</w:t>
            </w:r>
          </w:p>
          <w:p w:rsidR="00137B8E" w:rsidRPr="00B73272" w:rsidRDefault="004B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</w:pPr>
            <w:r w:rsidRPr="00B73272"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  <w:t>tel. +380-508-214-867</w:t>
            </w:r>
          </w:p>
          <w:p w:rsidR="00137B8E" w:rsidRPr="00B73272" w:rsidRDefault="004B7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</w:pPr>
            <w:r w:rsidRPr="00B73272"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  <w:t xml:space="preserve"> inno-centre@uzhnu.edu.ua</w:t>
            </w:r>
          </w:p>
        </w:tc>
      </w:tr>
    </w:tbl>
    <w:p w:rsidR="00137B8E" w:rsidRPr="00B73272" w:rsidRDefault="00137B8E">
      <w:pPr>
        <w:pBdr>
          <w:top w:val="nil"/>
          <w:left w:val="nil"/>
          <w:bottom w:val="nil"/>
          <w:right w:val="nil"/>
          <w:between w:val="nil"/>
        </w:pBdr>
        <w:tabs>
          <w:tab w:val="center" w:pos="4844"/>
          <w:tab w:val="right" w:pos="968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</w:p>
    <w:p w:rsidR="00137B8E" w:rsidRPr="00B73272" w:rsidRDefault="004B78D7">
      <w:pPr>
        <w:pBdr>
          <w:top w:val="nil"/>
          <w:left w:val="nil"/>
          <w:bottom w:val="nil"/>
          <w:right w:val="nil"/>
          <w:between w:val="nil"/>
        </w:pBdr>
        <w:tabs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7327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http://www.uzhnu.edu.ua/uk/cat/deps-ndc_innov_rozv</w:t>
      </w:r>
    </w:p>
    <w:p w:rsidR="00137B8E" w:rsidRPr="00B73272" w:rsidRDefault="004B78D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7000875" cy="22225"/>
                <wp:effectExtent l="0" t="0" r="0" b="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50325" y="3780000"/>
                          <a:ext cx="69913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7000875" cy="2222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0087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37B8E" w:rsidRDefault="004B7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звітний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період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інновацій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своїх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обов’язків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наступне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94C3D" w:rsidRPr="00E94C3D" w:rsidRDefault="004B78D7" w:rsidP="00E94C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Участь 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публічних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заходах:</w:t>
      </w:r>
    </w:p>
    <w:p w:rsidR="00137B8E" w:rsidRDefault="004B78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Хакатон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Діалог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заради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Закарпаття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(12.02.2021 р., 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Ужгород);</w:t>
      </w:r>
    </w:p>
    <w:p w:rsidR="00137B8E" w:rsidRDefault="004B78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Регіональна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онлайн-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людьми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інвалідністю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ізоляції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невидимості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сегрегації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людей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інвалідністю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ісцеву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спільноту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подолання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перешкод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шляху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успішного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деінституціоналізації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ООН по правах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осіб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інвалідністю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(25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лютого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 р.);</w:t>
      </w:r>
    </w:p>
    <w:p w:rsidR="00137B8E" w:rsidRDefault="004B78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жінок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дівчат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прийняття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виклики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Закарпатській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(04.03.2021 р., м. Ужгород);</w:t>
      </w:r>
    </w:p>
    <w:p w:rsidR="00137B8E" w:rsidRDefault="004B78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Другий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тренінг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мережі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регіональни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представниці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Жіночого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Конгресу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 тему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Політика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івності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інклюзивності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 (23.03.2021 р., онлайн);</w:t>
      </w:r>
    </w:p>
    <w:p w:rsidR="00137B8E" w:rsidRDefault="004B78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Панельна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дискусія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Закарпаття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прагненні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згуртованості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зробити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влада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громадянське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суспільство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 (19.04.2021 р.,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нлайн);</w:t>
      </w:r>
    </w:p>
    <w:p w:rsidR="00137B8E" w:rsidRDefault="004B78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Вебінар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молодіжних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готові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працювати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молоддю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інклюзивно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?» (14.05.2021 р.);</w:t>
      </w:r>
      <w:proofErr w:type="gramEnd"/>
    </w:p>
    <w:p w:rsidR="00137B8E" w:rsidRDefault="004B78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highlight w:val="white"/>
        </w:rPr>
        <w:t>Круглий</w:t>
      </w:r>
      <w:proofErr w:type="spellEnd"/>
      <w:r>
        <w:rPr>
          <w:rFonts w:ascii="Times New Roman" w:eastAsia="Times New Roman" w:hAnsi="Times New Roman" w:cs="Times New Roman"/>
          <w:color w:val="202124"/>
          <w:sz w:val="28"/>
          <w:szCs w:val="28"/>
          <w:highlight w:val="whit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02124"/>
          <w:sz w:val="28"/>
          <w:szCs w:val="28"/>
          <w:highlight w:val="white"/>
        </w:rPr>
        <w:t>ст</w:t>
      </w:r>
      <w:proofErr w:type="gramEnd"/>
      <w:r>
        <w:rPr>
          <w:rFonts w:ascii="Times New Roman" w:eastAsia="Times New Roman" w:hAnsi="Times New Roman" w:cs="Times New Roman"/>
          <w:color w:val="202124"/>
          <w:sz w:val="28"/>
          <w:szCs w:val="28"/>
          <w:highlight w:val="white"/>
        </w:rPr>
        <w:t>іл</w:t>
      </w:r>
      <w:proofErr w:type="spellEnd"/>
      <w:r>
        <w:rPr>
          <w:rFonts w:ascii="Times New Roman" w:eastAsia="Times New Roman" w:hAnsi="Times New Roman" w:cs="Times New Roman"/>
          <w:color w:val="202124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Сучасні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виклики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Закарпаття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 (18.06.2021 р., м. Ужгород);</w:t>
      </w:r>
    </w:p>
    <w:p w:rsidR="00137B8E" w:rsidRDefault="004B78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Тренінг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Розбудова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коаліцій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партнерств» (23-25.06.2021 р., онлайн);</w:t>
      </w:r>
    </w:p>
    <w:p w:rsidR="00137B8E" w:rsidRDefault="004B78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Обговорення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Плану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простору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2021-2022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 (25,29,30.06.2021 р., онлайн);</w:t>
      </w:r>
    </w:p>
    <w:p w:rsidR="00137B8E" w:rsidRDefault="004B78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Публічне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обговорення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ісцевий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референдум» (4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обговорення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впродовж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липня-жовтня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 р);</w:t>
      </w:r>
    </w:p>
    <w:p w:rsidR="00137B8E" w:rsidRDefault="004B78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Тренінг-семінар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молодих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людей та тих,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хто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 ними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працює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протидія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дискримінації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молод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іжній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політиці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молодіжній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роботі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» (28-29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серпня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2021 р., 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Київ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);</w:t>
      </w:r>
    </w:p>
    <w:p w:rsidR="00137B8E" w:rsidRDefault="004B78D7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Національна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нарада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з гендерного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вимірювання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в рамках проекту «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Жіноча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правозахисна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моніторингова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ініціатива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» (07.09.2021 р., онлайн);</w:t>
      </w:r>
    </w:p>
    <w:p w:rsidR="00137B8E" w:rsidRDefault="004B78D7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Всеукраїнський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тренінг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highlight w:val="white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highlight w:val="white"/>
        </w:rPr>
        <w:t>представників</w:t>
      </w:r>
      <w:proofErr w:type="spellEnd"/>
      <w:r>
        <w:rPr>
          <w:rFonts w:ascii="Times New Roman" w:eastAsia="Times New Roman" w:hAnsi="Times New Roman" w:cs="Times New Roman"/>
          <w:color w:val="202124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highlight w:val="white"/>
        </w:rPr>
        <w:t>молодіжних</w:t>
      </w:r>
      <w:proofErr w:type="spellEnd"/>
      <w:r>
        <w:rPr>
          <w:rFonts w:ascii="Times New Roman" w:eastAsia="Times New Roman" w:hAnsi="Times New Roman" w:cs="Times New Roman"/>
          <w:color w:val="202124"/>
          <w:sz w:val="28"/>
          <w:szCs w:val="28"/>
          <w:highlight w:val="white"/>
        </w:rPr>
        <w:t xml:space="preserve"> консультативно-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highlight w:val="white"/>
        </w:rPr>
        <w:t>дорадчих</w:t>
      </w:r>
      <w:proofErr w:type="spellEnd"/>
      <w:r>
        <w:rPr>
          <w:rFonts w:ascii="Times New Roman" w:eastAsia="Times New Roman" w:hAnsi="Times New Roman" w:cs="Times New Roman"/>
          <w:color w:val="202124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highlight w:val="white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202124"/>
          <w:sz w:val="28"/>
          <w:szCs w:val="28"/>
          <w:highlight w:val="white"/>
        </w:rPr>
        <w:t xml:space="preserve"> (05-07.10.2021 р., с. 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highlight w:val="white"/>
        </w:rPr>
        <w:t>Кам’яниця</w:t>
      </w:r>
      <w:proofErr w:type="spellEnd"/>
      <w:r>
        <w:rPr>
          <w:rFonts w:ascii="Times New Roman" w:eastAsia="Times New Roman" w:hAnsi="Times New Roman" w:cs="Times New Roman"/>
          <w:color w:val="202124"/>
          <w:sz w:val="28"/>
          <w:szCs w:val="28"/>
          <w:highlight w:val="white"/>
        </w:rPr>
        <w:t>);</w:t>
      </w:r>
    </w:p>
    <w:p w:rsidR="00137B8E" w:rsidRDefault="004B78D7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202124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highlight w:val="white"/>
        </w:rPr>
        <w:t>Тренінг</w:t>
      </w:r>
      <w:proofErr w:type="spellEnd"/>
      <w:r>
        <w:rPr>
          <w:rFonts w:ascii="Times New Roman" w:eastAsia="Times New Roman" w:hAnsi="Times New Roman" w:cs="Times New Roman"/>
          <w:color w:val="202124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«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Ефективна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цифрова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комунікація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» (21-23.10.2021 р., онлайн);</w:t>
      </w:r>
    </w:p>
    <w:p w:rsidR="00137B8E" w:rsidRDefault="004B78D7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Зустріч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з особами з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інвалідністю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які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перебувають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на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обл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іку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Ужгородському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міському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центрі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з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айнятості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(01.12.2021 р., Ужгород);</w:t>
      </w:r>
    </w:p>
    <w:p w:rsidR="00137B8E" w:rsidRDefault="004B78D7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Зустріч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зі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студентами та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викладачами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факультету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суспільних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наук в рамках курсу «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Інклюзивна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освіта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» (02.12.2021 р., онлайн);</w:t>
      </w:r>
    </w:p>
    <w:p w:rsidR="00137B8E" w:rsidRDefault="004B78D7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Конференція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«Порядок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денний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за права людей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інвалідністю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” (11-13.12.2021 р.,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Київ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);</w:t>
      </w:r>
    </w:p>
    <w:p w:rsidR="00E94C3D" w:rsidRPr="00E94C3D" w:rsidRDefault="004B78D7" w:rsidP="00E94C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нлайн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конференція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Інклюзія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громадах (17.12.2021 р.);</w:t>
      </w:r>
    </w:p>
    <w:p w:rsidR="00E94C3D" w:rsidRPr="00E94C3D" w:rsidRDefault="00E94C3D" w:rsidP="00E94C3D">
      <w:pPr>
        <w:pStyle w:val="a8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Участь у третій </w:t>
      </w:r>
      <w:r w:rsidRPr="00E9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міжнародній</w:t>
      </w:r>
      <w:r w:rsidRPr="00E9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науковій</w:t>
      </w:r>
      <w:r w:rsidRPr="00E94C3D">
        <w:rPr>
          <w:rFonts w:ascii="Times New Roman" w:hAnsi="Times New Roman" w:cs="Times New Roman"/>
          <w:sz w:val="28"/>
          <w:szCs w:val="28"/>
          <w:lang w:val="uk-UA"/>
        </w:rPr>
        <w:t xml:space="preserve"> конференція «Освіта і наука в мінливому світі: проблеми та перспективи розвитку», 26-27 березня 2021 р. у Дніпровському національному університеті імені Олеся Гончара.</w:t>
      </w:r>
    </w:p>
    <w:p w:rsidR="00E94C3D" w:rsidRPr="00E94C3D" w:rsidRDefault="00E94C3D" w:rsidP="00E94C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4C3D">
        <w:rPr>
          <w:rFonts w:ascii="Times New Roman" w:hAnsi="Times New Roman" w:cs="Times New Roman"/>
          <w:sz w:val="28"/>
          <w:szCs w:val="28"/>
          <w:lang w:val="uk-UA"/>
        </w:rPr>
        <w:t xml:space="preserve">Участь у </w:t>
      </w:r>
      <w:r w:rsidRPr="00E94C3D">
        <w:rPr>
          <w:rFonts w:ascii="Times New Roman" w:hAnsi="Times New Roman" w:cs="Times New Roman"/>
          <w:sz w:val="28"/>
          <w:szCs w:val="28"/>
        </w:rPr>
        <w:t>I</w:t>
      </w:r>
      <w:r w:rsidRPr="00E94C3D">
        <w:rPr>
          <w:rFonts w:ascii="Times New Roman" w:hAnsi="Times New Roman" w:cs="Times New Roman"/>
          <w:sz w:val="28"/>
          <w:szCs w:val="28"/>
          <w:lang w:val="uk-UA"/>
        </w:rPr>
        <w:t>Х Міжнародній науково-практичній</w:t>
      </w:r>
      <w:r w:rsidRPr="00E94C3D">
        <w:rPr>
          <w:rFonts w:ascii="Times New Roman" w:hAnsi="Times New Roman" w:cs="Times New Roman"/>
          <w:sz w:val="28"/>
          <w:szCs w:val="28"/>
          <w:lang w:val="uk-UA"/>
        </w:rPr>
        <w:t xml:space="preserve"> конференція «</w:t>
      </w:r>
      <w:proofErr w:type="spellStart"/>
      <w:r w:rsidRPr="00E94C3D">
        <w:rPr>
          <w:rFonts w:ascii="Times New Roman" w:hAnsi="Times New Roman" w:cs="Times New Roman"/>
          <w:sz w:val="28"/>
          <w:szCs w:val="28"/>
        </w:rPr>
        <w:t>Innovative</w:t>
      </w:r>
      <w:proofErr w:type="spellEnd"/>
      <w:r w:rsidRPr="00E9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94C3D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r w:rsidRPr="00E9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94C3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9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94C3D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E9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94C3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9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94C3D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E94C3D">
        <w:rPr>
          <w:rFonts w:ascii="Times New Roman" w:hAnsi="Times New Roman" w:cs="Times New Roman"/>
          <w:sz w:val="28"/>
          <w:szCs w:val="28"/>
          <w:lang w:val="uk-UA"/>
        </w:rPr>
        <w:t>», 04– 06 березня 2021 р., Єрусалим, Ізраїль</w:t>
      </w:r>
    </w:p>
    <w:p w:rsidR="00E94C3D" w:rsidRPr="00E94C3D" w:rsidRDefault="00E94C3D" w:rsidP="00E94C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Участь у 6 Міжнародній науково-практичній конференції </w:t>
      </w:r>
      <w:r w:rsidRPr="00E94C3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«INTERNATIONAL</w:t>
      </w:r>
    </w:p>
    <w:p w:rsidR="00E94C3D" w:rsidRDefault="00E94C3D" w:rsidP="00E94C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94C3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SCIENTIFIC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INNOVATIONS IN </w:t>
      </w:r>
      <w:r w:rsidRPr="00E94C3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HUMAN LIFE»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(15-17 грудня 2021р)</w:t>
      </w:r>
    </w:p>
    <w:p w:rsidR="00E94C3D" w:rsidRPr="00E94C3D" w:rsidRDefault="00E94C3D" w:rsidP="00E94C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37B8E" w:rsidRDefault="004B7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Проєктний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менеджмент та участь 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національних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конкурсах 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програмах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137B8E" w:rsidRDefault="004B78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грантової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“Море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highlight w:val="white"/>
        </w:rPr>
        <w:t>USAID «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highlight w:val="white"/>
        </w:rPr>
        <w:t>Мріємо</w:t>
      </w:r>
      <w:proofErr w:type="spellEnd"/>
      <w:r>
        <w:rPr>
          <w:rFonts w:ascii="Times New Roman" w:eastAsia="Times New Roman" w:hAnsi="Times New Roman" w:cs="Times New Roman"/>
          <w:color w:val="202124"/>
          <w:sz w:val="28"/>
          <w:szCs w:val="28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highlight w:val="white"/>
        </w:rPr>
        <w:t>діємо</w:t>
      </w:r>
      <w:proofErr w:type="spellEnd"/>
      <w:r>
        <w:rPr>
          <w:rFonts w:ascii="Times New Roman" w:eastAsia="Times New Roman" w:hAnsi="Times New Roman" w:cs="Times New Roman"/>
          <w:color w:val="202124"/>
          <w:sz w:val="28"/>
          <w:szCs w:val="28"/>
          <w:highlight w:val="white"/>
        </w:rPr>
        <w:t xml:space="preserve">»; </w:t>
      </w:r>
    </w:p>
    <w:p w:rsidR="00137B8E" w:rsidRDefault="004B78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Отримано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Посольства США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американської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цінностей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аудиторії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фестивалях)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XXIV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джазового фестивалю «Pap-Jazz-Fest-2021»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Ужгороді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виступив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партнера. Фестиваль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проведений 11-12 листопада 2021 року. В рамках фестивалю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майстер-клас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відомого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американського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саксофоніста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Мідлтона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викладачів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7B8E" w:rsidRDefault="004B78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ініційовано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цикл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нарад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метою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генерації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грантових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фонду. Як результат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ідготовка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грантових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культурного фонду на 2022 р.,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37B8E" w:rsidRDefault="004B7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Артефакти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культури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минулих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епох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колекція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інкунабул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бібліотеки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Ужгородського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національного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університету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передбачатиме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реставрацію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зацифрування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каталогу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інкунабул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Науковій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Бібліотеці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Ужгородського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університету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іогіду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3D 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екскурсій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 метою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привернути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закарпатських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надбань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регіональної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спадщини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B8E" w:rsidRDefault="004B7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Інклюзивні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відеоекскурсії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містом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над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Ужем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передбачатиме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онлайн-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платформи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відеоматеріалами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Ужгорода 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історичні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епохи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відеоматеріали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доступному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осіб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ізними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інвалідності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кожен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ролик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матиме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субтитри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переклад жестовою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фрагментів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озвучені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137B8E" w:rsidRDefault="004B78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здійснювався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моніторинг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секторальної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ідтримки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транскордонного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стажувань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тренінгів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практикумів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комунікативних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конференції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дискусії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семінари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вебінари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формувались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вигляді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дайджесту,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розміщувались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google-календарі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наукові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заходи»,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google-календарі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дедлайни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google-карті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Мапа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освітніх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наукових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:rsidR="00137B8E" w:rsidRDefault="004B7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рияння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ефективності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освітнього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реалізації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університетом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соц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іально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значимих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ініціатив</w:t>
      </w:r>
      <w:proofErr w:type="spellEnd"/>
    </w:p>
    <w:p w:rsidR="00137B8E" w:rsidRDefault="004B78D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Реагуючи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виклики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пов’язані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пандемією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COVID-19 Центром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сформовано низку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пропозицій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ідвищених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епідемічних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пандемію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COVID-19)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карантинних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обмежень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137B8E" w:rsidRDefault="004B78D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Волонтеріату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придбання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солодких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подарунків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медпрацівникам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працюють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хворими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COVID-19, </w:t>
      </w:r>
      <w:r w:rsidR="00B732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організація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придбання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іграшок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інвалідністю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виховуються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Чинадіївському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дитбудинку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Обласн</w:t>
      </w:r>
      <w:r w:rsidR="00B7327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ому</w:t>
      </w:r>
      <w:proofErr w:type="spellEnd"/>
      <w:r w:rsidR="00B7327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B7327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будинку</w:t>
      </w:r>
      <w:proofErr w:type="spellEnd"/>
      <w:r w:rsidR="00B7327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B7327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дитини</w:t>
      </w:r>
      <w:proofErr w:type="spellEnd"/>
      <w:r w:rsidR="00B7327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(м. Свалява)</w:t>
      </w:r>
      <w:r w:rsidR="00B732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відвідування даних закладів</w:t>
      </w:r>
      <w:proofErr w:type="gramEnd"/>
    </w:p>
    <w:p w:rsidR="00137B8E" w:rsidRDefault="004B78D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просвітницьких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заході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школярів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важливості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137B8E" w:rsidRDefault="004B78D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Ініціювання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E94C3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та організація заходів </w:t>
      </w:r>
      <w:proofErr w:type="gramStart"/>
      <w:r w:rsidR="00E94C3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в</w:t>
      </w:r>
      <w:proofErr w:type="gramEnd"/>
      <w:r w:rsidR="00E94C3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рамках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Тижня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добра» до 76-ї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річниці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УжНУ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проводили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благодійний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забіг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збір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лікування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важкохворих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збір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допомогу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притулку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тварин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«Барбос»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Обласному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будинку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(м. Свалява)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благодійну лотерею, благодійний ярмарок і т.д.</w:t>
      </w:r>
      <w:bookmarkStart w:id="1" w:name="_GoBack"/>
      <w:bookmarkEnd w:id="1"/>
    </w:p>
    <w:p w:rsidR="00137B8E" w:rsidRDefault="004B78D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Участь у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ідготовці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23-26 листопада 2021 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тудентського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мистецького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фестивалю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осінь-2020»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дистанційному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онлайн-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карантинних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обмежень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де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підрозділів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змагалися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номінаціях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відеопредставлення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вокальному,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танцювальному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оригінальному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вільному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жанрах. </w:t>
      </w:r>
    </w:p>
    <w:p w:rsidR="00137B8E" w:rsidRDefault="004B7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Рекламна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просування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позитивного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іміджу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УжНУ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37B8E" w:rsidRDefault="004B78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Центр проводив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організаційну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координаційну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роботу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питаннях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ідготовки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рекламних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брав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участь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корпоративного стилю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університету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Центру брали участь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наповненні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інформативним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контентом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офіційного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сайту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університету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покращенні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іміджу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передбачав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37B8E" w:rsidRDefault="004B7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моніторинг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ЗМІ з метою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поточного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іміджу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Університету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вироблення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комплексу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спростування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недостовірної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неактуальної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функціонува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B8E" w:rsidRDefault="004B7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поля у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мережах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позитивного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іміджу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вузу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потенційних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абітурієнтів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зацікавлених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7B8E" w:rsidRDefault="004B7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 метою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іміджу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університету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Центр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сприяв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зйомок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низки промо-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їхньому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поширенню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мережах і ЗМІ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відеороликів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76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річниці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Університету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нагоди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відкриття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УжНУ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центру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ізнес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37B8E" w:rsidRDefault="004B78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здійснював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огляд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публікацій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ЗМІ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поточного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іміджу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брав участь у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ідготовці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новин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присвячених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подіям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Університеті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подальшого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оприлюднення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137B8E" w:rsidRDefault="004B78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 взяв участь у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ідготовці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сприятливого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мережах («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Facebook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Instagram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»)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поширення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потенційних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абітурієнтів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зацікавлених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тому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профорієнтаційною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метою).</w:t>
      </w:r>
    </w:p>
    <w:p w:rsidR="00137B8E" w:rsidRDefault="004B78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Фахівці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Центру,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долучен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виборів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ректора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УжНУ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дальними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поширення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контенту з 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прозорості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публічності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виборчого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виборів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метою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офіційному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сайті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Університету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створена рубрика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Вибори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ректора», в рамках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поширення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контенту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відповідальними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співробітники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Центру. </w:t>
      </w:r>
    </w:p>
    <w:p w:rsidR="00137B8E" w:rsidRDefault="004B78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Фахівці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Центру взяли участь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орган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проведенні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sz w:val="28"/>
          <w:szCs w:val="28"/>
        </w:rPr>
        <w:t>світленні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волонтерського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Тиждень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добра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УжНУ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37B8E" w:rsidRDefault="004B78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Фахівці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Центру взяли участь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рубрики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офіційному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сайті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Університету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Інтернаціоналізація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силами Центру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створюється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поширюється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контент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успішну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співпрацю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Університету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структурних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ідрозділів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B8E" w:rsidRDefault="004B78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забезпечили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ідготовку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рекламної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37B8E" w:rsidRDefault="004B7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ідготовка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дизайну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вітальних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листівок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УжНУ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7B8E" w:rsidRDefault="004B7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ідготовка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дизайну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грамот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нагоди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ювілеїв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знаменних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дат та</w:t>
      </w:r>
      <w:r w:rsidR="00EF00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загальноуніверситетських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7B8E" w:rsidRDefault="004B7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дизайну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поштової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марки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УжНУ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137B8E" w:rsidRDefault="004B7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участь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мат</w:t>
      </w:r>
      <w:r w:rsidR="00EF0094">
        <w:rPr>
          <w:rFonts w:ascii="Times New Roman" w:eastAsia="Times New Roman" w:hAnsi="Times New Roman" w:cs="Times New Roman"/>
          <w:sz w:val="28"/>
          <w:szCs w:val="28"/>
        </w:rPr>
        <w:t>ер</w:t>
      </w:r>
      <w:proofErr w:type="gramEnd"/>
      <w:r w:rsidR="00EF0094">
        <w:rPr>
          <w:rFonts w:ascii="Times New Roman" w:eastAsia="Times New Roman" w:hAnsi="Times New Roman" w:cs="Times New Roman"/>
          <w:sz w:val="28"/>
          <w:szCs w:val="28"/>
        </w:rPr>
        <w:t>іалів</w:t>
      </w:r>
      <w:proofErr w:type="spellEnd"/>
      <w:r w:rsidR="00EF0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F0094">
        <w:rPr>
          <w:rFonts w:ascii="Times New Roman" w:eastAsia="Times New Roman" w:hAnsi="Times New Roman" w:cs="Times New Roman"/>
          <w:sz w:val="28"/>
          <w:szCs w:val="28"/>
        </w:rPr>
        <w:t>акції</w:t>
      </w:r>
      <w:proofErr w:type="spellEnd"/>
      <w:r w:rsidR="00EF009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EF0094">
        <w:rPr>
          <w:rFonts w:ascii="Times New Roman" w:eastAsia="Times New Roman" w:hAnsi="Times New Roman" w:cs="Times New Roman"/>
          <w:sz w:val="28"/>
          <w:szCs w:val="28"/>
        </w:rPr>
        <w:t>Сортування</w:t>
      </w:r>
      <w:proofErr w:type="spellEnd"/>
      <w:r w:rsidR="00EF0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0094">
        <w:rPr>
          <w:rFonts w:ascii="Times New Roman" w:eastAsia="Times New Roman" w:hAnsi="Times New Roman" w:cs="Times New Roman"/>
          <w:sz w:val="28"/>
          <w:szCs w:val="28"/>
          <w:lang w:val="uk-UA"/>
        </w:rPr>
        <w:t>сміття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137B8E" w:rsidRDefault="004B7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айну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особистого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бланку ректора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УжНУ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7B8E" w:rsidRDefault="004B7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дизайнерська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виборів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ректора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УжНУ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7B8E" w:rsidRDefault="004B7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рекламних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матер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іалів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Тиждень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добра»;</w:t>
      </w:r>
    </w:p>
    <w:p w:rsidR="00137B8E" w:rsidRDefault="004B7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дизайнерська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ідрозділам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УжНУ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7B8E" w:rsidRDefault="004B7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виготовлення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мобільних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конструкцій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символікою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УжНУ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137B8E" w:rsidRDefault="004B7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виготовлення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рекламної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продукції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УжНУ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перекидні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календарі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ділові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щоденники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</w:p>
    <w:p w:rsidR="00137B8E" w:rsidRDefault="004B7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банери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-сумки, рюкзаки,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брошури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наліпки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буклети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</w:t>
      </w:r>
      <w:proofErr w:type="gramEnd"/>
    </w:p>
    <w:p w:rsidR="00137B8E" w:rsidRDefault="004B7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участь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логотипа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NSDNeuro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37B8E" w:rsidRDefault="00137B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B8E" w:rsidRDefault="00137B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7B8E" w:rsidRDefault="00137B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7B8E" w:rsidRDefault="00137B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7B8E" w:rsidRDefault="00137B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7B8E" w:rsidRDefault="00137B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7B8E" w:rsidRDefault="00137B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7B8E" w:rsidRDefault="004B7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/ А.О.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Алмашій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</w:p>
    <w:p w:rsidR="00137B8E" w:rsidRDefault="00137B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37B8E">
      <w:pgSz w:w="12240" w:h="15840"/>
      <w:pgMar w:top="720" w:right="720" w:bottom="720" w:left="720" w:header="708" w:footer="708" w:gutter="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691A"/>
    <w:multiLevelType w:val="multilevel"/>
    <w:tmpl w:val="8A6248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457711C"/>
    <w:multiLevelType w:val="multilevel"/>
    <w:tmpl w:val="36BAD0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9A265FD"/>
    <w:multiLevelType w:val="multilevel"/>
    <w:tmpl w:val="C1D6B8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B76027D"/>
    <w:multiLevelType w:val="multilevel"/>
    <w:tmpl w:val="239689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5BF7816"/>
    <w:multiLevelType w:val="multilevel"/>
    <w:tmpl w:val="81A052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AF9427F"/>
    <w:multiLevelType w:val="multilevel"/>
    <w:tmpl w:val="A47A57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EBC7FA6"/>
    <w:multiLevelType w:val="multilevel"/>
    <w:tmpl w:val="9D5C41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37B8E"/>
    <w:rsid w:val="00137B8E"/>
    <w:rsid w:val="004B78D7"/>
    <w:rsid w:val="00B73272"/>
    <w:rsid w:val="00E94C3D"/>
    <w:rsid w:val="00E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73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27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94C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73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27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94C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0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Альона</dc:creator>
  <cp:lastModifiedBy>Kristina</cp:lastModifiedBy>
  <cp:revision>2</cp:revision>
  <dcterms:created xsi:type="dcterms:W3CDTF">2021-12-16T08:28:00Z</dcterms:created>
  <dcterms:modified xsi:type="dcterms:W3CDTF">2021-12-16T08:28:00Z</dcterms:modified>
</cp:coreProperties>
</file>