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AF" w:rsidRDefault="003A22AF">
      <w:pPr>
        <w:pStyle w:val="a3"/>
        <w:spacing w:before="71"/>
        <w:ind w:left="1140" w:right="975"/>
        <w:jc w:val="center"/>
      </w:pPr>
      <w:r>
        <w:t>Інформація</w:t>
      </w:r>
    </w:p>
    <w:p w:rsidR="008936AF" w:rsidRDefault="003A22AF">
      <w:pPr>
        <w:pStyle w:val="a3"/>
        <w:spacing w:before="1" w:line="322" w:lineRule="exact"/>
        <w:ind w:left="1139" w:right="975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8936AF" w:rsidRDefault="003A22AF">
      <w:pPr>
        <w:pStyle w:val="a3"/>
        <w:ind w:left="1140" w:right="97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4921AF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8936AF" w:rsidRDefault="008936AF">
      <w:pPr>
        <w:pStyle w:val="a3"/>
        <w:spacing w:before="1"/>
      </w:pPr>
    </w:p>
    <w:p w:rsidR="008936AF" w:rsidRDefault="003A22AF">
      <w:pPr>
        <w:pStyle w:val="a3"/>
        <w:spacing w:line="276" w:lineRule="auto"/>
        <w:ind w:left="560" w:firstLine="387"/>
      </w:pPr>
      <w:r>
        <w:rPr>
          <w:b/>
        </w:rPr>
        <w:t xml:space="preserve">2.2.3 </w:t>
      </w:r>
      <w:r>
        <w:t>Організація анімаційних послуг в готельно-ресторанній сфері //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-5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готельно-ресторанному</w:t>
      </w:r>
      <w:r>
        <w:rPr>
          <w:spacing w:val="-4"/>
        </w:rPr>
        <w:t xml:space="preserve"> </w:t>
      </w:r>
      <w:r>
        <w:t>бізнесі/Стандартизація</w:t>
      </w:r>
      <w:r>
        <w:rPr>
          <w:spacing w:val="-5"/>
        </w:rPr>
        <w:t xml:space="preserve"> </w:t>
      </w:r>
      <w:r>
        <w:t>та</w:t>
      </w:r>
    </w:p>
    <w:p w:rsidR="008936AF" w:rsidRDefault="003A22AF">
      <w:pPr>
        <w:pStyle w:val="a3"/>
        <w:spacing w:line="321" w:lineRule="exact"/>
        <w:ind w:left="2505"/>
      </w:pPr>
      <w:r>
        <w:t>сертифікація</w:t>
      </w:r>
      <w:r>
        <w:rPr>
          <w:spacing w:val="-5"/>
        </w:rPr>
        <w:t xml:space="preserve"> </w:t>
      </w:r>
      <w:r>
        <w:t>готельно-ресторанних</w:t>
      </w:r>
      <w:r>
        <w:rPr>
          <w:spacing w:val="-4"/>
        </w:rPr>
        <w:t xml:space="preserve"> </w:t>
      </w:r>
      <w:r>
        <w:t>послуг</w:t>
      </w:r>
    </w:p>
    <w:p w:rsidR="008936AF" w:rsidRDefault="008936A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8936AF">
        <w:trPr>
          <w:trHeight w:val="643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22" w:lineRule="exact"/>
              <w:ind w:left="146" w:right="-15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Організація анімаційних послуг в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ресторанній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сфері</w:t>
            </w:r>
          </w:p>
        </w:tc>
      </w:tr>
      <w:tr w:rsidR="008936AF">
        <w:trPr>
          <w:trHeight w:val="322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8936AF">
        <w:trPr>
          <w:trHeight w:val="321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8936AF">
        <w:trPr>
          <w:trHeight w:val="323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before="1" w:line="302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8936AF">
        <w:trPr>
          <w:trHeight w:val="321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8936AF">
        <w:trPr>
          <w:trHeight w:val="321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8936AF">
        <w:trPr>
          <w:trHeight w:val="1932"/>
        </w:trPr>
        <w:tc>
          <w:tcPr>
            <w:tcW w:w="4118" w:type="dxa"/>
          </w:tcPr>
          <w:p w:rsidR="008936AF" w:rsidRDefault="003A22AF">
            <w:pPr>
              <w:pStyle w:val="TableParagraph"/>
              <w:spacing w:before="1"/>
              <w:ind w:right="86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before="1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спеціальності»,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«Готельна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індустрія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України»,</w:t>
            </w:r>
          </w:p>
          <w:p w:rsidR="008936AF" w:rsidRDefault="003A22AF">
            <w:pPr>
              <w:pStyle w:val="TableParagraph"/>
              <w:tabs>
                <w:tab w:val="left" w:pos="2453"/>
                <w:tab w:val="left" w:pos="4316"/>
              </w:tabs>
              <w:spacing w:line="32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«Міжнародна</w:t>
            </w:r>
            <w:r>
              <w:rPr>
                <w:sz w:val="28"/>
              </w:rPr>
              <w:tab/>
              <w:t>готельна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індустрія»,</w:t>
            </w:r>
          </w:p>
          <w:p w:rsidR="008936AF" w:rsidRDefault="003A22AF">
            <w:pPr>
              <w:pStyle w:val="TableParagraph"/>
              <w:spacing w:line="302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«Організація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послуг»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8936AF">
        <w:trPr>
          <w:trHeight w:val="644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30" w:lineRule="auto"/>
              <w:ind w:right="1084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22" w:lineRule="exact"/>
              <w:ind w:left="4" w:right="722" w:firstLine="69"/>
              <w:rPr>
                <w:sz w:val="28"/>
              </w:rPr>
            </w:pPr>
            <w:r>
              <w:rPr>
                <w:sz w:val="28"/>
              </w:rPr>
              <w:t>Кафедра туристичної інфраструктури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8936AF">
        <w:trPr>
          <w:trHeight w:val="1749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ind w:left="4" w:right="584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8936AF" w:rsidRDefault="003A22AF">
            <w:pPr>
              <w:pStyle w:val="TableParagraph"/>
              <w:spacing w:line="204" w:lineRule="auto"/>
              <w:ind w:left="4" w:right="1543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.</w:t>
            </w:r>
          </w:p>
          <w:p w:rsidR="008936AF" w:rsidRDefault="003A22AF">
            <w:pPr>
              <w:pStyle w:val="TableParagraph"/>
              <w:spacing w:line="274" w:lineRule="exact"/>
              <w:ind w:left="4" w:right="184"/>
              <w:rPr>
                <w:sz w:val="28"/>
              </w:rPr>
            </w:pPr>
            <w:r>
              <w:rPr>
                <w:sz w:val="28"/>
              </w:rPr>
              <w:t>Ігровий інвентар для проведення практичних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(ігротека).</w:t>
            </w:r>
          </w:p>
        </w:tc>
      </w:tr>
      <w:tr w:rsidR="008936AF">
        <w:trPr>
          <w:trHeight w:val="644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22" w:lineRule="exact"/>
              <w:ind w:left="4" w:right="800"/>
              <w:rPr>
                <w:sz w:val="28"/>
              </w:rPr>
            </w:pPr>
            <w:r>
              <w:rPr>
                <w:sz w:val="28"/>
              </w:rPr>
              <w:t>Змішана: лекції та семінарські заняття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8936AF">
        <w:trPr>
          <w:trHeight w:val="4829"/>
        </w:trPr>
        <w:tc>
          <w:tcPr>
            <w:tcW w:w="4118" w:type="dxa"/>
          </w:tcPr>
          <w:p w:rsidR="008936AF" w:rsidRDefault="003A22AF">
            <w:pPr>
              <w:pStyle w:val="TableParagraph"/>
              <w:ind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знання,уміння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інші</w:t>
            </w:r>
          </w:p>
          <w:p w:rsidR="008936AF" w:rsidRDefault="003A22AF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ЗК01. Здатність зберігати та примножувати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досягнення суспільства на основі 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сутності та принципів розвитку 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</w:t>
            </w:r>
            <w:r>
              <w:rPr>
                <w:sz w:val="28"/>
              </w:rPr>
              <w:t>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життя.</w:t>
            </w:r>
          </w:p>
          <w:p w:rsidR="008936AF" w:rsidRDefault="003A22AF">
            <w:pPr>
              <w:pStyle w:val="TableParagraph"/>
              <w:spacing w:before="1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8936AF" w:rsidRDefault="003A22AF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СК05.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:rsidR="008936AF" w:rsidRDefault="003A22AF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ефективність.</w:t>
            </w:r>
          </w:p>
        </w:tc>
      </w:tr>
    </w:tbl>
    <w:p w:rsidR="008936AF" w:rsidRDefault="008936AF">
      <w:pPr>
        <w:spacing w:line="301" w:lineRule="exact"/>
        <w:rPr>
          <w:sz w:val="28"/>
        </w:rPr>
        <w:sectPr w:rsidR="008936AF">
          <w:type w:val="continuous"/>
          <w:pgSz w:w="11910" w:h="16840"/>
          <w:pgMar w:top="76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8936AF">
        <w:trPr>
          <w:trHeight w:val="8372"/>
        </w:trPr>
        <w:tc>
          <w:tcPr>
            <w:tcW w:w="4118" w:type="dxa"/>
          </w:tcPr>
          <w:p w:rsidR="008936AF" w:rsidRDefault="008936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СК06.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поточною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 бізнесу, розраховувати 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діяльності.</w:t>
            </w:r>
          </w:p>
          <w:p w:rsidR="008936AF" w:rsidRDefault="003A22AF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СК07.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 та безпечні послуги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 гостинності для потреб 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</w:p>
          <w:p w:rsidR="008936AF" w:rsidRDefault="003A22AF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ПР05. Оцінювати сучасні тенденції 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 та рекреаційної сфери.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 бізнесу.</w:t>
            </w:r>
          </w:p>
          <w:p w:rsidR="008936AF" w:rsidRDefault="003A22AF">
            <w:pPr>
              <w:pStyle w:val="TableParagraph"/>
              <w:tabs>
                <w:tab w:val="left" w:pos="1877"/>
                <w:tab w:val="left" w:pos="4762"/>
              </w:tabs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ПР09.</w:t>
            </w:r>
            <w:r>
              <w:rPr>
                <w:sz w:val="28"/>
              </w:rPr>
              <w:tab/>
              <w:t>Організовувати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ресторанних послуг на основі 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якості і 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безпеки.</w:t>
            </w:r>
          </w:p>
          <w:p w:rsidR="008936AF" w:rsidRDefault="003A22AF">
            <w:pPr>
              <w:pStyle w:val="TableParagraph"/>
              <w:tabs>
                <w:tab w:val="left" w:pos="2407"/>
                <w:tab w:val="left" w:pos="4306"/>
              </w:tabs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ПР10. Розраховувати потреби у ресурсах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обладнанні,</w:t>
            </w:r>
            <w:r>
              <w:rPr>
                <w:sz w:val="28"/>
              </w:rPr>
              <w:tab/>
              <w:t>готувати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відповідну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документацію.</w:t>
            </w:r>
          </w:p>
          <w:p w:rsidR="008936AF" w:rsidRDefault="003A22AF">
            <w:pPr>
              <w:pStyle w:val="TableParagraph"/>
              <w:spacing w:line="322" w:lineRule="exact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ПР11.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споживачів.</w:t>
            </w:r>
          </w:p>
        </w:tc>
      </w:tr>
      <w:tr w:rsidR="008936AF">
        <w:trPr>
          <w:trHeight w:val="6440"/>
        </w:trPr>
        <w:tc>
          <w:tcPr>
            <w:tcW w:w="4118" w:type="dxa"/>
          </w:tcPr>
          <w:p w:rsidR="008936AF" w:rsidRDefault="003A22AF">
            <w:pPr>
              <w:pStyle w:val="TableParagraph"/>
              <w:ind w:right="624"/>
              <w:jc w:val="both"/>
              <w:rPr>
                <w:sz w:val="28"/>
              </w:rPr>
            </w:pPr>
            <w:r>
              <w:rPr>
                <w:sz w:val="28"/>
              </w:rPr>
              <w:t>Короткий зміст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Предметом вивчення </w:t>
            </w:r>
            <w:r>
              <w:rPr>
                <w:sz w:val="28"/>
              </w:rPr>
              <w:t>навчальної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дозвілля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клієнтів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 готельно-ресторанного господарства.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розглядатим</w:t>
            </w:r>
            <w:r>
              <w:rPr>
                <w:sz w:val="28"/>
              </w:rPr>
              <w:t>уться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теоретико-методологічні,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аспекти організації розважальної (анімаційної)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8936AF" w:rsidRDefault="003A22AF">
            <w:pPr>
              <w:pStyle w:val="TableParagraph"/>
              <w:spacing w:line="322" w:lineRule="exact"/>
              <w:ind w:left="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Перелік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тем:</w:t>
            </w:r>
          </w:p>
          <w:p w:rsidR="008936AF" w:rsidRDefault="003A22AF">
            <w:pPr>
              <w:pStyle w:val="TableParagraph"/>
              <w:tabs>
                <w:tab w:val="left" w:pos="876"/>
                <w:tab w:val="left" w:pos="1363"/>
                <w:tab w:val="left" w:pos="2979"/>
                <w:tab w:val="left" w:pos="4092"/>
                <w:tab w:val="left" w:pos="5379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Теоретичні</w:t>
            </w:r>
            <w:r>
              <w:rPr>
                <w:sz w:val="28"/>
              </w:rPr>
              <w:tab/>
              <w:t>основи</w:t>
            </w:r>
            <w:r>
              <w:rPr>
                <w:sz w:val="28"/>
              </w:rPr>
              <w:tab/>
              <w:t>дозвілля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анімаційної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:rsidR="008936AF" w:rsidRDefault="003A22AF">
            <w:pPr>
              <w:pStyle w:val="TableParagraph"/>
              <w:tabs>
                <w:tab w:val="left" w:pos="931"/>
                <w:tab w:val="left" w:pos="1474"/>
                <w:tab w:val="left" w:pos="2633"/>
                <w:tab w:val="left" w:pos="4036"/>
                <w:tab w:val="left" w:pos="5379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Історія</w:t>
            </w:r>
            <w:r>
              <w:rPr>
                <w:sz w:val="28"/>
              </w:rPr>
              <w:tab/>
              <w:t>розвитку</w:t>
            </w:r>
            <w:r>
              <w:rPr>
                <w:sz w:val="28"/>
              </w:rPr>
              <w:tab/>
              <w:t>дозвілля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анімаційної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:rsidR="008936AF" w:rsidRDefault="003A22AF">
            <w:pPr>
              <w:pStyle w:val="TableParagraph"/>
              <w:tabs>
                <w:tab w:val="left" w:pos="937"/>
                <w:tab w:val="left" w:pos="1485"/>
                <w:tab w:val="left" w:pos="4697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3.</w:t>
            </w:r>
            <w:r>
              <w:rPr>
                <w:sz w:val="28"/>
              </w:rPr>
              <w:tab/>
              <w:t>Соціально-психологічні</w:t>
            </w:r>
            <w:r>
              <w:rPr>
                <w:sz w:val="28"/>
              </w:rPr>
              <w:tab/>
              <w:t>аспекти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анімаційного обслуговування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клієнтів</w:t>
            </w:r>
          </w:p>
          <w:p w:rsidR="008936AF" w:rsidRDefault="003A22AF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готельної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анімації</w:t>
            </w:r>
          </w:p>
          <w:p w:rsidR="008936AF" w:rsidRDefault="003A22AF">
            <w:pPr>
              <w:pStyle w:val="TableParagraph"/>
              <w:tabs>
                <w:tab w:val="left" w:pos="872"/>
                <w:tab w:val="left" w:pos="1353"/>
                <w:tab w:val="left" w:pos="4370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5.</w:t>
            </w:r>
            <w:r>
              <w:rPr>
                <w:sz w:val="28"/>
              </w:rPr>
              <w:tab/>
              <w:t>Культурно-пізнавальні</w:t>
            </w:r>
            <w:r>
              <w:rPr>
                <w:sz w:val="28"/>
              </w:rPr>
              <w:tab/>
              <w:t>анімаційні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  <w:p w:rsidR="008936AF" w:rsidRDefault="003A22AF">
            <w:pPr>
              <w:pStyle w:val="TableParagraph"/>
              <w:tabs>
                <w:tab w:val="left" w:pos="1210"/>
                <w:tab w:val="left" w:pos="4371"/>
              </w:tabs>
              <w:spacing w:line="311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Видовищно-розважальні</w:t>
            </w:r>
            <w:r>
              <w:rPr>
                <w:sz w:val="28"/>
              </w:rPr>
              <w:tab/>
              <w:t>анімаційні</w:t>
            </w:r>
          </w:p>
        </w:tc>
      </w:tr>
    </w:tbl>
    <w:p w:rsidR="008936AF" w:rsidRDefault="008936AF">
      <w:pPr>
        <w:spacing w:line="311" w:lineRule="exact"/>
        <w:rPr>
          <w:sz w:val="28"/>
        </w:rPr>
        <w:sectPr w:rsidR="008936AF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8936AF">
        <w:trPr>
          <w:trHeight w:val="4508"/>
        </w:trPr>
        <w:tc>
          <w:tcPr>
            <w:tcW w:w="4118" w:type="dxa"/>
          </w:tcPr>
          <w:p w:rsidR="008936AF" w:rsidRDefault="008936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послуги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Шоу-анімація.</w:t>
            </w:r>
          </w:p>
          <w:p w:rsidR="008936AF" w:rsidRDefault="003A22AF">
            <w:pPr>
              <w:pStyle w:val="TableParagraph"/>
              <w:tabs>
                <w:tab w:val="left" w:pos="821"/>
                <w:tab w:val="left" w:pos="1253"/>
                <w:tab w:val="left" w:pos="2724"/>
                <w:tab w:val="left" w:pos="4203"/>
                <w:tab w:val="left" w:pos="5383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Спортивні</w:t>
            </w:r>
            <w:r>
              <w:rPr>
                <w:sz w:val="28"/>
              </w:rPr>
              <w:tab/>
              <w:t>анімаційні</w:t>
            </w:r>
            <w:r>
              <w:rPr>
                <w:sz w:val="28"/>
              </w:rPr>
              <w:tab/>
              <w:t>послуги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  <w:p w:rsidR="008936AF" w:rsidRDefault="003A22AF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Анімаційний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</w:p>
          <w:p w:rsidR="008936AF" w:rsidRDefault="003A22AF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анімаційної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:rsidR="008936AF" w:rsidRDefault="003A22AF">
            <w:pPr>
              <w:pStyle w:val="TableParagraph"/>
              <w:tabs>
                <w:tab w:val="left" w:pos="837"/>
                <w:tab w:val="left" w:pos="1425"/>
                <w:tab w:val="left" w:pos="3157"/>
                <w:tab w:val="left" w:pos="4229"/>
              </w:tabs>
              <w:spacing w:before="1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10.</w:t>
            </w:r>
            <w:r>
              <w:rPr>
                <w:sz w:val="28"/>
              </w:rPr>
              <w:tab/>
              <w:t>Особливості</w:t>
            </w:r>
            <w:r>
              <w:rPr>
                <w:sz w:val="28"/>
              </w:rPr>
              <w:tab/>
              <w:t>роботи</w:t>
            </w:r>
            <w:r>
              <w:rPr>
                <w:sz w:val="28"/>
              </w:rPr>
              <w:tab/>
              <w:t>анімаційної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готелях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туркомплексах</w:t>
            </w:r>
            <w:proofErr w:type="spellEnd"/>
          </w:p>
          <w:p w:rsidR="008936AF" w:rsidRDefault="003A22AF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Технологія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просування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анімаційних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</w:t>
            </w:r>
          </w:p>
          <w:p w:rsidR="008936AF" w:rsidRDefault="003A22AF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дозвіллєвої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  <w:p w:rsidR="008936AF" w:rsidRDefault="003A22AF">
            <w:pPr>
              <w:pStyle w:val="TableParagraph"/>
              <w:tabs>
                <w:tab w:val="left" w:pos="857"/>
                <w:tab w:val="left" w:pos="1466"/>
                <w:tab w:val="left" w:pos="3003"/>
                <w:tab w:val="left" w:pos="4547"/>
              </w:tabs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13.</w:t>
            </w:r>
            <w:r>
              <w:rPr>
                <w:sz w:val="28"/>
              </w:rPr>
              <w:tab/>
              <w:t>Специфіка</w:t>
            </w:r>
            <w:r>
              <w:rPr>
                <w:sz w:val="28"/>
              </w:rPr>
              <w:tab/>
              <w:t>організації</w:t>
            </w:r>
            <w:r>
              <w:rPr>
                <w:sz w:val="28"/>
              </w:rPr>
              <w:tab/>
              <w:t>дитячого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дозвілля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готельно-ресторанній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</w:tc>
      </w:tr>
      <w:tr w:rsidR="008936AF">
        <w:trPr>
          <w:trHeight w:val="322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8936AF">
        <w:trPr>
          <w:trHeight w:val="603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84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Інтелектуальні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  <w:p w:rsidR="008936AF" w:rsidRDefault="003A22AF">
            <w:pPr>
              <w:pStyle w:val="TableParagraph"/>
              <w:spacing w:line="300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ресторанному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бізнесі</w:t>
            </w:r>
          </w:p>
        </w:tc>
      </w:tr>
      <w:tr w:rsidR="008936AF">
        <w:trPr>
          <w:trHeight w:val="321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8936AF">
        <w:trPr>
          <w:trHeight w:val="322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8936AF">
        <w:trPr>
          <w:trHeight w:val="322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8936AF">
        <w:trPr>
          <w:trHeight w:val="321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8936AF">
        <w:trPr>
          <w:trHeight w:val="322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8936AF">
        <w:trPr>
          <w:trHeight w:val="62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  <w:p w:rsidR="008936AF" w:rsidRDefault="003A22A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Немає</w:t>
            </w:r>
          </w:p>
        </w:tc>
      </w:tr>
      <w:tr w:rsidR="008936AF">
        <w:trPr>
          <w:trHeight w:val="632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8936AF" w:rsidRDefault="003A22A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25" w:lineRule="auto"/>
              <w:ind w:left="80" w:right="71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8936AF">
        <w:trPr>
          <w:trHeight w:val="603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посібники,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мультимедійний</w:t>
            </w:r>
          </w:p>
          <w:p w:rsidR="008936AF" w:rsidRDefault="003A22AF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proofErr w:type="spellStart"/>
            <w:r>
              <w:rPr>
                <w:sz w:val="28"/>
              </w:rPr>
              <w:t>проєктор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персональні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комп’ютери</w:t>
            </w:r>
          </w:p>
        </w:tc>
      </w:tr>
      <w:tr w:rsidR="008936AF">
        <w:trPr>
          <w:trHeight w:val="321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Лекції,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</w:tr>
      <w:tr w:rsidR="008936AF">
        <w:trPr>
          <w:trHeight w:val="4536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35" w:lineRule="auto"/>
              <w:ind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8936AF" w:rsidRDefault="003A22A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результаті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студенти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повинні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мати знання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питань:</w:t>
            </w:r>
          </w:p>
          <w:p w:rsidR="008936AF" w:rsidRDefault="003A22AF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254" w:lineRule="auto"/>
              <w:ind w:right="1671"/>
              <w:rPr>
                <w:sz w:val="28"/>
              </w:rPr>
            </w:pPr>
            <w:r>
              <w:rPr>
                <w:sz w:val="28"/>
              </w:rPr>
              <w:t>фундаментальних проблем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інтелектуальних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:rsidR="008936AF" w:rsidRDefault="003A22AF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254" w:lineRule="auto"/>
              <w:ind w:right="577"/>
              <w:rPr>
                <w:sz w:val="28"/>
              </w:rPr>
            </w:pPr>
            <w:r>
              <w:rPr>
                <w:sz w:val="28"/>
              </w:rPr>
              <w:t>моделей та методів функціонування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інтелектуальних систем;</w:t>
            </w:r>
          </w:p>
          <w:p w:rsidR="008936AF" w:rsidRDefault="003A22AF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опрацювання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знань;</w:t>
            </w:r>
          </w:p>
          <w:p w:rsidR="008936AF" w:rsidRDefault="003A22AF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17" w:line="254" w:lineRule="auto"/>
              <w:ind w:right="900"/>
              <w:rPr>
                <w:sz w:val="28"/>
              </w:rPr>
            </w:pPr>
            <w:r>
              <w:rPr>
                <w:sz w:val="28"/>
              </w:rPr>
              <w:t>машинного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нейронні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мережі;</w:t>
            </w:r>
          </w:p>
          <w:p w:rsidR="008936AF" w:rsidRDefault="003A22AF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2" w:line="254" w:lineRule="auto"/>
              <w:ind w:right="443"/>
              <w:rPr>
                <w:sz w:val="28"/>
              </w:rPr>
            </w:pPr>
            <w:r>
              <w:rPr>
                <w:sz w:val="28"/>
              </w:rPr>
              <w:t>сучасних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аспектів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інженерії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знань;</w:t>
            </w:r>
          </w:p>
          <w:p w:rsidR="008936AF" w:rsidRDefault="003A22AF">
            <w:pPr>
              <w:pStyle w:val="TableParagraph"/>
              <w:spacing w:line="302" w:lineRule="exact"/>
              <w:ind w:left="80" w:right="-15"/>
              <w:rPr>
                <w:sz w:val="28"/>
              </w:rPr>
            </w:pPr>
            <w:r>
              <w:rPr>
                <w:sz w:val="28"/>
              </w:rPr>
              <w:t>прикладного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інтелектуальних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</w:tc>
      </w:tr>
      <w:tr w:rsidR="008936AF">
        <w:trPr>
          <w:trHeight w:val="111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35" w:lineRule="auto"/>
              <w:ind w:right="17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4" w:lineRule="exact"/>
              <w:ind w:left="4" w:right="-15"/>
              <w:rPr>
                <w:sz w:val="28"/>
              </w:rPr>
            </w:pPr>
            <w:r>
              <w:rPr>
                <w:spacing w:val="-1"/>
                <w:sz w:val="28"/>
              </w:rPr>
              <w:t>Метою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дисципліни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ознайомлення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студентів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з:</w:t>
            </w:r>
          </w:p>
          <w:p w:rsidR="008936AF" w:rsidRDefault="003A22AF">
            <w:pPr>
              <w:pStyle w:val="TableParagraph"/>
              <w:tabs>
                <w:tab w:val="left" w:pos="1176"/>
                <w:tab w:val="left" w:pos="1936"/>
                <w:tab w:val="left" w:pos="2108"/>
                <w:tab w:val="left" w:pos="3659"/>
                <w:tab w:val="left" w:pos="3993"/>
                <w:tab w:val="left" w:pos="4475"/>
              </w:tabs>
              <w:spacing w:before="1" w:line="370" w:lineRule="atLeast"/>
              <w:ind w:left="4" w:right="-15"/>
              <w:rPr>
                <w:sz w:val="28"/>
              </w:rPr>
            </w:pPr>
            <w:r>
              <w:rPr>
                <w:sz w:val="28"/>
              </w:rPr>
              <w:t>теоретичними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основами</w:t>
            </w:r>
            <w:r>
              <w:rPr>
                <w:sz w:val="28"/>
              </w:rPr>
              <w:tab/>
              <w:t>інтелектуальних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впровадження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готельно-</w:t>
            </w:r>
          </w:p>
        </w:tc>
      </w:tr>
    </w:tbl>
    <w:p w:rsidR="008936AF" w:rsidRDefault="008936AF">
      <w:pPr>
        <w:spacing w:line="370" w:lineRule="atLeast"/>
        <w:rPr>
          <w:sz w:val="28"/>
        </w:rPr>
        <w:sectPr w:rsidR="008936AF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8936AF">
        <w:trPr>
          <w:trHeight w:val="2962"/>
        </w:trPr>
        <w:tc>
          <w:tcPr>
            <w:tcW w:w="4118" w:type="dxa"/>
          </w:tcPr>
          <w:p w:rsidR="008936AF" w:rsidRDefault="008936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276" w:lineRule="auto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ресторанному бізнесі; оцінювання та 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ризиків впровадження власного інноваційного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продукту;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інтелектуальних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новітніх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механізмів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вітчизняними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підприємствами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8936AF" w:rsidRDefault="003A22AF">
            <w:pPr>
              <w:pStyle w:val="TableParagraph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8936AF">
        <w:trPr>
          <w:trHeight w:val="37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8936AF">
        <w:trPr>
          <w:trHeight w:val="74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4" w:lineRule="exact"/>
              <w:ind w:left="4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Стандартизація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сертифікація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  <w:p w:rsidR="008936AF" w:rsidRDefault="003A22AF">
            <w:pPr>
              <w:pStyle w:val="TableParagraph"/>
              <w:spacing w:before="49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</w:t>
            </w:r>
          </w:p>
        </w:tc>
      </w:tr>
      <w:tr w:rsidR="008936AF">
        <w:trPr>
          <w:trHeight w:val="37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8936AF">
        <w:trPr>
          <w:trHeight w:val="37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8936AF">
        <w:trPr>
          <w:trHeight w:val="37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8936AF">
        <w:trPr>
          <w:trHeight w:val="37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8936AF">
        <w:trPr>
          <w:trHeight w:val="37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8936AF">
        <w:trPr>
          <w:trHeight w:val="629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  <w:p w:rsidR="008936AF" w:rsidRDefault="003A22A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8936AF">
            <w:pPr>
              <w:pStyle w:val="TableParagraph"/>
              <w:ind w:left="0"/>
              <w:rPr>
                <w:sz w:val="26"/>
              </w:rPr>
            </w:pPr>
          </w:p>
        </w:tc>
      </w:tr>
      <w:tr w:rsidR="008936AF">
        <w:trPr>
          <w:trHeight w:val="741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35" w:lineRule="auto"/>
              <w:ind w:right="1137"/>
              <w:rPr>
                <w:sz w:val="28"/>
              </w:rPr>
            </w:pPr>
            <w:r>
              <w:rPr>
                <w:sz w:val="28"/>
              </w:rPr>
              <w:t>Кафедра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tabs>
                <w:tab w:val="left" w:pos="1787"/>
                <w:tab w:val="left" w:pos="3951"/>
                <w:tab w:val="left" w:pos="4474"/>
              </w:tabs>
              <w:spacing w:line="316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готельно-</w:t>
            </w:r>
          </w:p>
          <w:p w:rsidR="008936AF" w:rsidRDefault="003A22AF">
            <w:pPr>
              <w:pStyle w:val="TableParagraph"/>
              <w:spacing w:before="47"/>
              <w:ind w:left="4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8936AF">
        <w:trPr>
          <w:trHeight w:val="1196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ind w:left="4" w:right="584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8936AF" w:rsidRDefault="003A22AF">
            <w:pPr>
              <w:pStyle w:val="TableParagraph"/>
              <w:spacing w:line="274" w:lineRule="exact"/>
              <w:ind w:left="4" w:right="1543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936AF">
        <w:trPr>
          <w:trHeight w:val="370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sz w:val="28"/>
              </w:rPr>
              <w:t>Денна</w:t>
            </w:r>
          </w:p>
        </w:tc>
      </w:tr>
      <w:tr w:rsidR="008936AF">
        <w:trPr>
          <w:trHeight w:val="6118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235" w:lineRule="auto"/>
              <w:ind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8936AF" w:rsidRDefault="003A22A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ind w:left="143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ЗК06</w:t>
            </w:r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технологій, пошуку, оброблення та 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 джерел.</w:t>
            </w:r>
          </w:p>
          <w:p w:rsidR="008936AF" w:rsidRDefault="003A22AF">
            <w:pPr>
              <w:pStyle w:val="TableParagraph"/>
              <w:ind w:left="143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ЗК07</w:t>
            </w:r>
            <w:r>
              <w:rPr>
                <w:sz w:val="28"/>
              </w:rPr>
              <w:t>. Здатність працювати в міжнародному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контексті.</w:t>
            </w:r>
          </w:p>
          <w:p w:rsidR="008936AF" w:rsidRDefault="003A22AF">
            <w:pPr>
              <w:pStyle w:val="TableParagraph"/>
              <w:ind w:left="143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ЗК12</w:t>
            </w:r>
            <w:r>
              <w:rPr>
                <w:sz w:val="28"/>
              </w:rPr>
              <w:t>. Здатність дотримання вимог 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життєдіяльності.</w:t>
            </w:r>
          </w:p>
          <w:p w:rsidR="008936AF" w:rsidRDefault="003A22AF">
            <w:pPr>
              <w:pStyle w:val="TableParagraph"/>
              <w:ind w:left="143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СК04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державних органів</w:t>
            </w:r>
          </w:p>
          <w:p w:rsidR="008936AF" w:rsidRDefault="003A22AF">
            <w:pPr>
              <w:pStyle w:val="TableParagraph"/>
              <w:ind w:left="143" w:right="98"/>
              <w:jc w:val="both"/>
              <w:rPr>
                <w:sz w:val="28"/>
              </w:rPr>
            </w:pPr>
            <w:r>
              <w:rPr>
                <w:sz w:val="28"/>
              </w:rPr>
              <w:t>влади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8936AF" w:rsidRDefault="003A22AF">
            <w:pPr>
              <w:pStyle w:val="TableParagraph"/>
              <w:ind w:left="143"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СК05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виробничий процес з урахуванням вимог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ефективність.</w:t>
            </w:r>
          </w:p>
          <w:p w:rsidR="008936AF" w:rsidRDefault="003A22AF">
            <w:pPr>
              <w:pStyle w:val="TableParagraph"/>
              <w:spacing w:line="311" w:lineRule="exact"/>
              <w:ind w:left="1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СК07</w:t>
            </w:r>
            <w:r>
              <w:rPr>
                <w:sz w:val="28"/>
              </w:rPr>
              <w:t xml:space="preserve">.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Здатність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створювати 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якісні,</w:t>
            </w:r>
          </w:p>
        </w:tc>
      </w:tr>
    </w:tbl>
    <w:p w:rsidR="008936AF" w:rsidRDefault="008936AF">
      <w:pPr>
        <w:spacing w:line="311" w:lineRule="exact"/>
        <w:jc w:val="both"/>
        <w:rPr>
          <w:sz w:val="28"/>
        </w:rPr>
        <w:sectPr w:rsidR="008936AF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8936AF">
        <w:trPr>
          <w:trHeight w:val="2254"/>
        </w:trPr>
        <w:tc>
          <w:tcPr>
            <w:tcW w:w="4118" w:type="dxa"/>
          </w:tcPr>
          <w:p w:rsidR="008936AF" w:rsidRDefault="008936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ind w:left="143" w:right="96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конкурентоспроможні та безпечні послуги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галузі гостинності для потреб національного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8936AF" w:rsidRDefault="003A22AF">
            <w:pPr>
              <w:pStyle w:val="TableParagraph"/>
              <w:ind w:left="143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СК08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діючого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8936AF" w:rsidRDefault="003A22AF">
            <w:pPr>
              <w:pStyle w:val="TableParagraph"/>
              <w:spacing w:line="310" w:lineRule="exact"/>
              <w:ind w:left="143"/>
              <w:jc w:val="both"/>
              <w:rPr>
                <w:sz w:val="28"/>
              </w:rPr>
            </w:pPr>
            <w:r>
              <w:rPr>
                <w:sz w:val="28"/>
              </w:rPr>
              <w:t>відстежувати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зміни.</w:t>
            </w:r>
          </w:p>
        </w:tc>
      </w:tr>
      <w:tr w:rsidR="008936AF">
        <w:trPr>
          <w:trHeight w:val="320"/>
        </w:trPr>
        <w:tc>
          <w:tcPr>
            <w:tcW w:w="4118" w:type="dxa"/>
            <w:tcBorders>
              <w:bottom w:val="nil"/>
            </w:tcBorders>
          </w:tcPr>
          <w:p w:rsidR="008936AF" w:rsidRDefault="003A22AF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</w:p>
        </w:tc>
        <w:tc>
          <w:tcPr>
            <w:tcW w:w="5634" w:type="dxa"/>
            <w:tcBorders>
              <w:bottom w:val="nil"/>
            </w:tcBorders>
          </w:tcPr>
          <w:p w:rsidR="008936AF" w:rsidRDefault="003A22AF">
            <w:pPr>
              <w:pStyle w:val="TableParagraph"/>
              <w:tabs>
                <w:tab w:val="left" w:pos="1001"/>
                <w:tab w:val="left" w:pos="1471"/>
                <w:tab w:val="left" w:pos="2706"/>
                <w:tab w:val="left" w:pos="3907"/>
                <w:tab w:val="left" w:pos="4413"/>
              </w:tabs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Основні</w:t>
            </w:r>
            <w:r>
              <w:rPr>
                <w:sz w:val="28"/>
              </w:rPr>
              <w:tab/>
              <w:t>поняття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елементи</w:t>
            </w:r>
          </w:p>
        </w:tc>
      </w:tr>
      <w:tr w:rsidR="008936AF">
        <w:trPr>
          <w:trHeight w:val="330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буде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стандартизації.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tabs>
                <w:tab w:val="left" w:pos="960"/>
                <w:tab w:val="left" w:pos="1389"/>
                <w:tab w:val="left" w:pos="2963"/>
                <w:tab w:val="left" w:pos="4231"/>
                <w:tab w:val="left" w:pos="4714"/>
              </w:tabs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Державний</w:t>
            </w:r>
            <w:r>
              <w:rPr>
                <w:sz w:val="28"/>
              </w:rPr>
              <w:tab/>
              <w:t>стандарт</w:t>
            </w:r>
            <w:r>
              <w:rPr>
                <w:sz w:val="28"/>
              </w:rPr>
              <w:tab/>
              <w:t>як</w:t>
            </w:r>
            <w:r>
              <w:rPr>
                <w:sz w:val="28"/>
              </w:rPr>
              <w:tab/>
              <w:t>основа</w:t>
            </w:r>
          </w:p>
        </w:tc>
      </w:tr>
      <w:tr w:rsidR="008936AF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tabs>
                <w:tab w:val="left" w:pos="1784"/>
                <w:tab w:val="left" w:pos="2940"/>
              </w:tabs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правових</w:t>
            </w:r>
            <w:r>
              <w:rPr>
                <w:sz w:val="28"/>
              </w:rPr>
              <w:tab/>
              <w:t>засад</w:t>
            </w:r>
            <w:r>
              <w:rPr>
                <w:sz w:val="28"/>
              </w:rPr>
              <w:tab/>
              <w:t>готельно-ресторанної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діяльності.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сертифікацію.</w:t>
            </w:r>
          </w:p>
        </w:tc>
      </w:tr>
      <w:tr w:rsidR="008936AF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стандартів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якості.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сертифікацію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</w:tr>
      <w:tr w:rsidR="008936AF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ліцензування.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сертифікації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ліцензування: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принципи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завдання.</w:t>
            </w:r>
          </w:p>
        </w:tc>
      </w:tr>
      <w:tr w:rsidR="008936AF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7.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Особливості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сертифікації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ліцензування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</w:tc>
      </w:tr>
      <w:tr w:rsidR="008936AF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8.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проходження</w:t>
            </w:r>
          </w:p>
        </w:tc>
      </w:tr>
      <w:tr w:rsidR="008936AF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сертифікації,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ліцензування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підприємствами</w:t>
            </w:r>
          </w:p>
        </w:tc>
      </w:tr>
      <w:tr w:rsidR="008936AF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8936AF" w:rsidRDefault="003A22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8936AF">
        <w:trPr>
          <w:trHeight w:val="316"/>
        </w:trPr>
        <w:tc>
          <w:tcPr>
            <w:tcW w:w="4118" w:type="dxa"/>
            <w:tcBorders>
              <w:top w:val="nil"/>
            </w:tcBorders>
          </w:tcPr>
          <w:p w:rsidR="008936AF" w:rsidRDefault="008936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8936AF" w:rsidRDefault="003A22AF">
            <w:pPr>
              <w:pStyle w:val="TableParagraph"/>
              <w:spacing w:line="296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патент.</w:t>
            </w:r>
          </w:p>
        </w:tc>
      </w:tr>
      <w:tr w:rsidR="008936AF">
        <w:trPr>
          <w:trHeight w:val="322"/>
        </w:trPr>
        <w:tc>
          <w:tcPr>
            <w:tcW w:w="4118" w:type="dxa"/>
          </w:tcPr>
          <w:p w:rsidR="008936AF" w:rsidRDefault="003A22A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634" w:type="dxa"/>
          </w:tcPr>
          <w:p w:rsidR="008936AF" w:rsidRDefault="003A22A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3A22AF" w:rsidRDefault="003A22AF"/>
    <w:sectPr w:rsidR="003A22AF">
      <w:pgSz w:w="11910" w:h="16840"/>
      <w:pgMar w:top="840" w:right="76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74856"/>
    <w:multiLevelType w:val="hybridMultilevel"/>
    <w:tmpl w:val="8C4493A0"/>
    <w:lvl w:ilvl="0" w:tplc="E0A2232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A52C346C">
      <w:numFmt w:val="bullet"/>
      <w:lvlText w:val="•"/>
      <w:lvlJc w:val="left"/>
      <w:pPr>
        <w:ind w:left="1210" w:hanging="360"/>
      </w:pPr>
      <w:rPr>
        <w:rFonts w:hint="default"/>
        <w:lang w:val="uk-UA" w:eastAsia="en-US" w:bidi="ar-SA"/>
      </w:rPr>
    </w:lvl>
    <w:lvl w:ilvl="2" w:tplc="80F4A7A2">
      <w:numFmt w:val="bullet"/>
      <w:lvlText w:val="•"/>
      <w:lvlJc w:val="left"/>
      <w:pPr>
        <w:ind w:left="1700" w:hanging="360"/>
      </w:pPr>
      <w:rPr>
        <w:rFonts w:hint="default"/>
        <w:lang w:val="uk-UA" w:eastAsia="en-US" w:bidi="ar-SA"/>
      </w:rPr>
    </w:lvl>
    <w:lvl w:ilvl="3" w:tplc="670EF596">
      <w:numFmt w:val="bullet"/>
      <w:lvlText w:val="•"/>
      <w:lvlJc w:val="left"/>
      <w:pPr>
        <w:ind w:left="2191" w:hanging="360"/>
      </w:pPr>
      <w:rPr>
        <w:rFonts w:hint="default"/>
        <w:lang w:val="uk-UA" w:eastAsia="en-US" w:bidi="ar-SA"/>
      </w:rPr>
    </w:lvl>
    <w:lvl w:ilvl="4" w:tplc="444ECFC2">
      <w:numFmt w:val="bullet"/>
      <w:lvlText w:val="•"/>
      <w:lvlJc w:val="left"/>
      <w:pPr>
        <w:ind w:left="2681" w:hanging="360"/>
      </w:pPr>
      <w:rPr>
        <w:rFonts w:hint="default"/>
        <w:lang w:val="uk-UA" w:eastAsia="en-US" w:bidi="ar-SA"/>
      </w:rPr>
    </w:lvl>
    <w:lvl w:ilvl="5" w:tplc="D772D03C">
      <w:numFmt w:val="bullet"/>
      <w:lvlText w:val="•"/>
      <w:lvlJc w:val="left"/>
      <w:pPr>
        <w:ind w:left="3172" w:hanging="360"/>
      </w:pPr>
      <w:rPr>
        <w:rFonts w:hint="default"/>
        <w:lang w:val="uk-UA" w:eastAsia="en-US" w:bidi="ar-SA"/>
      </w:rPr>
    </w:lvl>
    <w:lvl w:ilvl="6" w:tplc="40FEDD18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7" w:tplc="6674ECE2">
      <w:numFmt w:val="bullet"/>
      <w:lvlText w:val="•"/>
      <w:lvlJc w:val="left"/>
      <w:pPr>
        <w:ind w:left="4152" w:hanging="360"/>
      </w:pPr>
      <w:rPr>
        <w:rFonts w:hint="default"/>
        <w:lang w:val="uk-UA" w:eastAsia="en-US" w:bidi="ar-SA"/>
      </w:rPr>
    </w:lvl>
    <w:lvl w:ilvl="8" w:tplc="4D56403C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36AF"/>
    <w:rsid w:val="003A22AF"/>
    <w:rsid w:val="004921AF"/>
    <w:rsid w:val="008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3AAB3-B2F7-450B-85DF-596B4009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4974</Words>
  <Characters>2836</Characters>
  <Application>Microsoft Office Word</Application>
  <DocSecurity>0</DocSecurity>
  <Lines>23</Lines>
  <Paragraphs>15</Paragraphs>
  <ScaleCrop>false</ScaleCrop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2023-10-06T07:10:00Z</dcterms:created>
  <dcterms:modified xsi:type="dcterms:W3CDTF">2023-10-06T07:14:00Z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