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37B9F" w14:textId="77777777" w:rsidR="008320F9" w:rsidRPr="003A2BC5" w:rsidRDefault="008320F9" w:rsidP="009F3C5C">
      <w:pPr>
        <w:spacing w:after="0" w:line="240" w:lineRule="auto"/>
        <w:jc w:val="center"/>
        <w:rPr>
          <w:rFonts w:ascii="Georgia Pro Black" w:hAnsi="Georgia Pro Black" w:cs="Times New Roman"/>
          <w:b/>
          <w:i/>
          <w:iCs/>
          <w:color w:val="C00000"/>
          <w:sz w:val="28"/>
          <w:szCs w:val="28"/>
          <w:lang w:val="uk-UA"/>
        </w:rPr>
      </w:pPr>
      <w:r w:rsidRPr="003A2BC5">
        <w:rPr>
          <w:rFonts w:ascii="Georgia Pro Black" w:hAnsi="Georgia Pro Black" w:cs="Times New Roman"/>
          <w:b/>
          <w:i/>
          <w:iCs/>
          <w:color w:val="C00000"/>
          <w:sz w:val="28"/>
          <w:szCs w:val="28"/>
        </w:rPr>
        <w:t>ПЕРЕЛ</w:t>
      </w:r>
      <w:r w:rsidRPr="003A2BC5">
        <w:rPr>
          <w:rFonts w:ascii="Georgia Pro Black" w:hAnsi="Georgia Pro Black" w:cs="Times New Roman"/>
          <w:b/>
          <w:i/>
          <w:iCs/>
          <w:color w:val="C00000"/>
          <w:sz w:val="28"/>
          <w:szCs w:val="28"/>
          <w:lang w:val="uk-UA"/>
        </w:rPr>
        <w:t>І</w:t>
      </w:r>
      <w:r w:rsidRPr="003A2BC5">
        <w:rPr>
          <w:rFonts w:ascii="Georgia Pro Black" w:hAnsi="Georgia Pro Black" w:cs="Times New Roman"/>
          <w:b/>
          <w:i/>
          <w:iCs/>
          <w:color w:val="C00000"/>
          <w:sz w:val="28"/>
          <w:szCs w:val="28"/>
        </w:rPr>
        <w:t>К ДОКУМЕНТ</w:t>
      </w:r>
      <w:r w:rsidRPr="003A2BC5">
        <w:rPr>
          <w:rFonts w:ascii="Georgia Pro Black" w:hAnsi="Georgia Pro Black" w:cs="Times New Roman"/>
          <w:b/>
          <w:i/>
          <w:iCs/>
          <w:color w:val="C00000"/>
          <w:sz w:val="28"/>
          <w:szCs w:val="28"/>
          <w:lang w:val="uk-UA"/>
        </w:rPr>
        <w:t>І</w:t>
      </w:r>
      <w:r w:rsidRPr="003A2BC5">
        <w:rPr>
          <w:rFonts w:ascii="Georgia Pro Black" w:hAnsi="Georgia Pro Black" w:cs="Times New Roman"/>
          <w:b/>
          <w:i/>
          <w:iCs/>
          <w:color w:val="C00000"/>
          <w:sz w:val="28"/>
          <w:szCs w:val="28"/>
        </w:rPr>
        <w:t>В</w:t>
      </w:r>
    </w:p>
    <w:p w14:paraId="5C39A5B9" w14:textId="77777777" w:rsidR="000D7996" w:rsidRDefault="008320F9" w:rsidP="009F3C5C">
      <w:pPr>
        <w:spacing w:after="0" w:line="240" w:lineRule="auto"/>
        <w:jc w:val="center"/>
        <w:rPr>
          <w:rFonts w:ascii="Georgia Pro Black" w:hAnsi="Georgia Pro Black" w:cs="Times New Roman"/>
          <w:b/>
          <w:i/>
          <w:iCs/>
          <w:color w:val="C00000"/>
          <w:sz w:val="24"/>
          <w:szCs w:val="24"/>
        </w:rPr>
      </w:pPr>
      <w:r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  <w:t xml:space="preserve"> для призначення соціальної стипендії студентам, які навчаються </w:t>
      </w:r>
      <w:r w:rsidR="00946B27"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  <w:t>на</w:t>
      </w:r>
      <w:r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  <w:t xml:space="preserve"> денн</w:t>
      </w:r>
      <w:r w:rsidR="00946B27"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  <w:t>ій</w:t>
      </w:r>
      <w:r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  <w:t xml:space="preserve"> форм</w:t>
      </w:r>
      <w:r w:rsidR="00946B27"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  <w:t>і</w:t>
      </w:r>
      <w:r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  <w:t xml:space="preserve"> за державним замовленням</w:t>
      </w:r>
      <w:r w:rsidR="005A7963"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</w:rPr>
        <w:t xml:space="preserve"> </w:t>
      </w:r>
    </w:p>
    <w:p w14:paraId="575A6165" w14:textId="0FE4EBE0" w:rsidR="008320F9" w:rsidRPr="003A2BC5" w:rsidRDefault="005A7963" w:rsidP="009F3C5C">
      <w:pPr>
        <w:spacing w:after="0" w:line="240" w:lineRule="auto"/>
        <w:jc w:val="center"/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</w:pPr>
      <w:r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</w:rPr>
        <w:t>(</w:t>
      </w:r>
      <w:r w:rsidRPr="003A2BC5">
        <w:rPr>
          <w:rFonts w:ascii="Georgia Pro Black" w:hAnsi="Georgia Pro Black" w:cs="Times New Roman"/>
          <w:b/>
          <w:i/>
          <w:iCs/>
          <w:color w:val="C00000"/>
          <w:sz w:val="24"/>
          <w:szCs w:val="24"/>
          <w:lang w:val="uk-UA"/>
        </w:rPr>
        <w:t>відповідно до Постанови КМУ від 28.12.2016 року №1045)</w:t>
      </w:r>
    </w:p>
    <w:p w14:paraId="41574957" w14:textId="77777777" w:rsidR="00B24CFE" w:rsidRPr="00B24CFE" w:rsidRDefault="00B24CFE" w:rsidP="00B24CFE">
      <w:pPr>
        <w:spacing w:after="0" w:line="240" w:lineRule="auto"/>
        <w:rPr>
          <w:sz w:val="24"/>
          <w:szCs w:val="24"/>
          <w:lang w:val="uk-UA"/>
        </w:rPr>
      </w:pPr>
    </w:p>
    <w:p w14:paraId="4CA56CCA" w14:textId="0808852B" w:rsidR="008320F9" w:rsidRDefault="008320F9" w:rsidP="008320F9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1. Діти-сироти та діти, позбавлені батьківського піклування, та особи з їх числа у разі продовження навчання до 23 років або до закінчення </w:t>
      </w:r>
      <w:r w:rsidR="002374E4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закладу вищої освіти</w:t>
      </w:r>
      <w:r w:rsidR="00422E5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відповідно до статті 62 Закону України «Про вищу освіту» та статті 8 Закону України «Про</w:t>
      </w: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</w:t>
      </w:r>
      <w:r w:rsidR="00422E5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забезпечення організаційно-правових умов соціального захисту дітей-сиріт та дітей, позбавлених батьківського піклування»:</w:t>
      </w:r>
    </w:p>
    <w:p w14:paraId="1F9AC31C" w14:textId="77777777" w:rsidR="00946B27" w:rsidRPr="00946B27" w:rsidRDefault="008320F9" w:rsidP="00946B27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bookmarkStart w:id="0" w:name="_Hlk19522603"/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</w:t>
      </w:r>
      <w:r w:rsidR="002374E4"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/</w:t>
      </w: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директором </w:t>
      </w:r>
      <w:r w:rsidR="002374E4"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інституту</w:t>
      </w:r>
      <w:r w:rsid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46B27"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44D1B60A" w14:textId="77777777" w:rsidR="0025282C" w:rsidRPr="00D477C6" w:rsidRDefault="008320F9" w:rsidP="00BE4F58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паспорта</w:t>
      </w:r>
      <w:r w:rsidR="0025282C"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громадянина України</w:t>
      </w: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</w:p>
    <w:p w14:paraId="3C418197" w14:textId="245C751B" w:rsidR="0025282C" w:rsidRPr="00D477C6" w:rsidRDefault="0025282C" w:rsidP="0025282C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381548A2" w14:textId="630C3CCB" w:rsidR="008320F9" w:rsidRPr="00D477C6" w:rsidRDefault="008320F9" w:rsidP="00BE4F58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422E55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23905355" w14:textId="2A5F7244" w:rsidR="008320F9" w:rsidRPr="00D477C6" w:rsidRDefault="008320F9" w:rsidP="008320F9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bookmarkEnd w:id="0"/>
    <w:p w14:paraId="72D9AD9B" w14:textId="01358B97" w:rsidR="008320F9" w:rsidRPr="00D477C6" w:rsidRDefault="008320F9" w:rsidP="008320F9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рішення органу опіки та піклування про надання статусу дитини-сироти або дитини, позбавленої батьківського піклування, </w:t>
      </w:r>
      <w:r w:rsidR="00B37B35" w:rsidRPr="00D52064">
        <w:rPr>
          <w:rFonts w:ascii="&amp;quot" w:eastAsia="Times New Roman" w:hAnsi="&amp;quot" w:cs="Times New Roman"/>
          <w:sz w:val="24"/>
          <w:szCs w:val="24"/>
          <w:lang w:val="uk-UA" w:eastAsia="uk-UA"/>
        </w:rPr>
        <w:t>або</w:t>
      </w: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витяг з обліково-статистичної картки дитини-сироти та дитини, позбавленої батьківського піклування</w:t>
      </w:r>
      <w:r w:rsidR="00B37B35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.</w:t>
      </w:r>
    </w:p>
    <w:p w14:paraId="4B006BED" w14:textId="2BDC8EAB" w:rsidR="008320F9" w:rsidRDefault="008320F9" w:rsidP="00416B72">
      <w:pPr>
        <w:spacing w:after="0" w:line="240" w:lineRule="auto"/>
        <w:ind w:left="240"/>
        <w:jc w:val="both"/>
        <w:textAlignment w:val="baseline"/>
        <w:rPr>
          <w:rFonts w:ascii="&amp;quot" w:eastAsia="Times New Roman" w:hAnsi="&amp;quot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3A2BC5">
        <w:rPr>
          <w:rFonts w:ascii="&amp;quot" w:eastAsia="Times New Roman" w:hAnsi="&amp;quot" w:cs="Times New Roman"/>
          <w:b/>
          <w:bCs/>
          <w:i/>
          <w:iCs/>
          <w:sz w:val="24"/>
          <w:szCs w:val="24"/>
          <w:u w:val="single"/>
          <w:bdr w:val="none" w:sz="0" w:space="0" w:color="auto" w:frame="1"/>
          <w:lang w:val="uk-UA" w:eastAsia="uk-UA"/>
        </w:rPr>
        <w:t>Примітка:</w:t>
      </w:r>
      <w:r w:rsidRPr="000426A2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416B72">
        <w:rPr>
          <w:rFonts w:ascii="&amp;quot" w:eastAsia="Times New Roman" w:hAnsi="&amp;quot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Цій категорії студентів </w:t>
      </w:r>
      <w:r w:rsidR="002374E4" w:rsidRPr="00416B72">
        <w:rPr>
          <w:rFonts w:ascii="&amp;quot" w:eastAsia="Times New Roman" w:hAnsi="&amp;quot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одночасно </w:t>
      </w:r>
      <w:r w:rsidRPr="00416B72">
        <w:rPr>
          <w:rFonts w:ascii="&amp;quot" w:eastAsia="Times New Roman" w:hAnsi="&amp;quot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>з соціальною стипендією також може виплачуватися академічна стипендія (у разі її призначення).</w:t>
      </w:r>
    </w:p>
    <w:p w14:paraId="475A01A6" w14:textId="77777777" w:rsidR="00422E55" w:rsidRPr="000426A2" w:rsidRDefault="00422E55" w:rsidP="00416B72">
      <w:pPr>
        <w:spacing w:after="0" w:line="240" w:lineRule="auto"/>
        <w:ind w:left="240"/>
        <w:jc w:val="both"/>
        <w:textAlignment w:val="baseline"/>
        <w:rPr>
          <w:rFonts w:ascii="&amp;quot" w:eastAsia="Times New Roman" w:hAnsi="&amp;quot" w:cs="Times New Roman"/>
          <w:i/>
          <w:iCs/>
          <w:color w:val="000000"/>
          <w:sz w:val="24"/>
          <w:szCs w:val="24"/>
          <w:bdr w:val="none" w:sz="0" w:space="0" w:color="auto" w:frame="1"/>
          <w:lang w:val="uk-UA" w:eastAsia="uk-UA"/>
        </w:rPr>
      </w:pPr>
    </w:p>
    <w:p w14:paraId="693B4AA8" w14:textId="3DC26AE0" w:rsidR="00422E55" w:rsidRPr="00B37B35" w:rsidRDefault="00B37B35" w:rsidP="00B37B3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</w:pPr>
      <w:r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1.1.</w:t>
      </w:r>
      <w:r>
        <w:rPr>
          <w:rFonts w:ascii="&amp;quot" w:eastAsia="Times New Roman" w:hAnsi="&amp;quot" w:cs="Times New Roman" w:hint="eastAsia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 </w:t>
      </w:r>
      <w:r w:rsidR="00422E55" w:rsidRPr="00B37B3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О</w:t>
      </w:r>
      <w:r w:rsidR="00422E55" w:rsidRPr="00B37B3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соби, які в період навчання у віці від 18 до 23 років залишилися без батьків (батьки яких померли/оголошені померлими, загинули або пропали безвісти)</w:t>
      </w:r>
      <w:r w:rsidR="00422E55" w:rsidRPr="00B37B3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, відповідно </w:t>
      </w:r>
      <w:r w:rsidR="00422E55" w:rsidRPr="00B37B3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статті 8 Закону України «Про забезпечення організаційно-правових умов соціального захисту дітей-сиріт та дітей, позбавлених батьківського піклування»:</w:t>
      </w:r>
    </w:p>
    <w:p w14:paraId="4290C064" w14:textId="77777777" w:rsidR="00B37B35" w:rsidRPr="00946B27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46318ED3" w14:textId="77777777" w:rsidR="00B37B35" w:rsidRPr="00D477C6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76410DF7" w14:textId="77777777" w:rsidR="00B37B35" w:rsidRPr="00D477C6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38C1AA5A" w14:textId="77777777" w:rsidR="00B37B35" w:rsidRPr="00D477C6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78B10EA4" w14:textId="77777777" w:rsidR="00B37B35" w:rsidRPr="00D477C6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2F22259F" w14:textId="77777777" w:rsidR="00B37B35" w:rsidRPr="00D477C6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i/>
          <w:iCs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смерть батьків</w:t>
      </w:r>
    </w:p>
    <w:p w14:paraId="4C0A1753" w14:textId="77777777" w:rsidR="00B37B35" w:rsidRPr="00D477C6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рішення суду про оголошення батьків померлими</w:t>
      </w:r>
    </w:p>
    <w:p w14:paraId="3A2D9C30" w14:textId="54687B1C" w:rsidR="00B37B35" w:rsidRPr="00D477C6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рішення суду про визнання батьків безвісно відсутніми чи витяг з Єдиного реєстру досудових розслідувань, що засвідчує факт внесення до цього реєстру інформації про те, що особа зникла безвісти, або інформацію з Єдиного реєстру осіб, зниклих безвісти за особливих обставин</w:t>
      </w:r>
      <w:r>
        <w:rPr>
          <w:rFonts w:ascii="&amp;quot" w:eastAsia="Times New Roman" w:hAnsi="&amp;quot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, отриману в порядку, передбаченому статтею 15 Закону України «Про правовий статус осіб, зниклих безвісти»</w:t>
      </w:r>
    </w:p>
    <w:p w14:paraId="02CDB51C" w14:textId="77777777" w:rsidR="00B37B35" w:rsidRPr="00D477C6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документ, що підтверджує загибель батьків, виданий військовим формуванням, правоохоронним органом спеціального призначення</w:t>
      </w:r>
    </w:p>
    <w:p w14:paraId="28A99438" w14:textId="335F3AA1" w:rsidR="00B37B35" w:rsidRPr="00B37B35" w:rsidRDefault="00B37B35" w:rsidP="00B37B35">
      <w:pPr>
        <w:numPr>
          <w:ilvl w:val="0"/>
          <w:numId w:val="4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sz w:val="24"/>
          <w:szCs w:val="24"/>
          <w:bdr w:val="none" w:sz="0" w:space="0" w:color="auto" w:frame="1"/>
          <w:lang w:val="uk-UA" w:eastAsia="uk-UA"/>
        </w:rPr>
      </w:pPr>
      <w:r w:rsidRPr="00D477C6">
        <w:rPr>
          <w:rFonts w:ascii="&amp;quot" w:hAnsi="&amp;quot" w:cs="Times New Roman"/>
          <w:sz w:val="24"/>
          <w:szCs w:val="24"/>
          <w:u w:val="single"/>
          <w:shd w:val="clear" w:color="auto" w:fill="FFFFFF"/>
          <w:lang w:val="uk-UA"/>
        </w:rPr>
        <w:t>якщо особу виховувала одинока матір</w:t>
      </w:r>
      <w:r>
        <w:rPr>
          <w:rFonts w:ascii="&amp;quot" w:hAnsi="&amp;quot" w:cs="Times New Roman"/>
          <w:sz w:val="24"/>
          <w:szCs w:val="24"/>
          <w:u w:val="single"/>
          <w:shd w:val="clear" w:color="auto" w:fill="FFFFFF"/>
          <w:lang w:val="uk-UA"/>
        </w:rPr>
        <w:t xml:space="preserve"> </w:t>
      </w:r>
      <w:r w:rsidRPr="00B37B35">
        <w:rPr>
          <w:rFonts w:ascii="&amp;quot" w:hAnsi="&amp;quot" w:cs="Times New Roman" w:hint="eastAsia"/>
          <w:sz w:val="24"/>
          <w:szCs w:val="24"/>
          <w:shd w:val="clear" w:color="auto" w:fill="FFFFFF"/>
          <w:lang w:val="uk-UA"/>
        </w:rPr>
        <w:t>–</w:t>
      </w:r>
      <w:r w:rsidRPr="00B37B35">
        <w:rPr>
          <w:rFonts w:ascii="&amp;quot" w:hAnsi="&amp;quot" w:cs="Times New Roman" w:hint="eastAsia"/>
          <w:sz w:val="24"/>
          <w:szCs w:val="24"/>
          <w:shd w:val="clear" w:color="auto" w:fill="FFFFFF"/>
          <w:lang w:val="uk-UA"/>
        </w:rPr>
        <w:t xml:space="preserve"> </w:t>
      </w:r>
      <w:r w:rsidRPr="00D477C6">
        <w:rPr>
          <w:rFonts w:ascii="&amp;quot" w:hAnsi="&amp;quot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D477C6">
        <w:rPr>
          <w:rFonts w:ascii="&amp;quot" w:hAnsi="&amp;quot" w:cs="Times New Roman"/>
          <w:sz w:val="24"/>
          <w:szCs w:val="24"/>
          <w:shd w:val="clear" w:color="auto" w:fill="FFFFFF"/>
          <w:lang w:val="uk-UA"/>
        </w:rPr>
        <w:t xml:space="preserve">витяг з Державного реєстру актів цивільного стану громадян про державну реєстрацію народження дитини, виданий відділом державної реєстрації актів цивільного стану, </w:t>
      </w:r>
      <w:r w:rsidRPr="00B37B35">
        <w:rPr>
          <w:rFonts w:ascii="&amp;quot" w:hAnsi="&amp;quot" w:cs="Times New Roman"/>
          <w:sz w:val="24"/>
          <w:szCs w:val="24"/>
          <w:shd w:val="clear" w:color="auto" w:fill="FFFFFF"/>
          <w:lang w:val="uk-UA"/>
        </w:rPr>
        <w:t xml:space="preserve">або </w:t>
      </w:r>
      <w:r w:rsidRPr="00D477C6">
        <w:rPr>
          <w:rFonts w:ascii="&amp;quot" w:hAnsi="&amp;quot" w:cs="Times New Roman"/>
          <w:sz w:val="24"/>
          <w:szCs w:val="24"/>
          <w:shd w:val="clear" w:color="auto" w:fill="FFFFFF"/>
          <w:lang w:val="uk-UA"/>
        </w:rPr>
        <w:t>довідка про народження, видана виконавчим органом сільської, селищної, міської ради, із зазначенням підстави для внесення відомостей про батька дитини до актового запису про народження дитини відповідно до</w:t>
      </w:r>
      <w:r w:rsidRPr="00D477C6">
        <w:rPr>
          <w:rFonts w:ascii="&amp;quot" w:hAnsi="&amp;quot" w:cs="Times New Roman"/>
          <w:sz w:val="24"/>
          <w:szCs w:val="24"/>
          <w:shd w:val="clear" w:color="auto" w:fill="FFFFFF"/>
        </w:rPr>
        <w:t> </w:t>
      </w:r>
      <w:hyperlink r:id="rId5" w:anchor="n642" w:tgtFrame="_blank" w:history="1">
        <w:r w:rsidRPr="00D477C6">
          <w:rPr>
            <w:rStyle w:val="a4"/>
            <w:rFonts w:ascii="&amp;quot" w:hAnsi="&amp;quot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абзацу першого</w:t>
        </w:r>
      </w:hyperlink>
      <w:r w:rsidRPr="00D477C6">
        <w:rPr>
          <w:rFonts w:ascii="&amp;quot" w:hAnsi="&amp;quot" w:cs="Times New Roman"/>
          <w:sz w:val="24"/>
          <w:szCs w:val="24"/>
          <w:shd w:val="clear" w:color="auto" w:fill="FFFFFF"/>
        </w:rPr>
        <w:t> </w:t>
      </w:r>
      <w:r w:rsidRPr="00D477C6">
        <w:rPr>
          <w:rFonts w:ascii="&amp;quot" w:hAnsi="&amp;quot" w:cs="Times New Roman"/>
          <w:sz w:val="24"/>
          <w:szCs w:val="24"/>
          <w:shd w:val="clear" w:color="auto" w:fill="FFFFFF"/>
          <w:lang w:val="uk-UA"/>
        </w:rPr>
        <w:t>частини першої статті 135 Сімейного кодексу України</w:t>
      </w:r>
      <w:r w:rsidRPr="009434A8">
        <w:rPr>
          <w:rFonts w:ascii="&amp;quot" w:hAnsi="&amp;quot" w:cs="Times New Roman"/>
          <w:sz w:val="24"/>
          <w:szCs w:val="24"/>
          <w:shd w:val="clear" w:color="auto" w:fill="FFFFFF"/>
          <w:lang w:val="uk-UA"/>
        </w:rPr>
        <w:t>.</w:t>
      </w:r>
    </w:p>
    <w:p w14:paraId="5CA5766C" w14:textId="77777777" w:rsidR="00B37B35" w:rsidRPr="00B37B35" w:rsidRDefault="00B37B35" w:rsidP="00D52064">
      <w:pPr>
        <w:spacing w:after="0" w:line="240" w:lineRule="auto"/>
        <w:ind w:left="284"/>
        <w:jc w:val="both"/>
        <w:textAlignment w:val="baseline"/>
        <w:rPr>
          <w:rFonts w:ascii="&amp;quot" w:eastAsia="Times New Roman" w:hAnsi="&amp;quot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uk-UA"/>
        </w:rPr>
      </w:pPr>
      <w:r w:rsidRPr="00B37B35">
        <w:rPr>
          <w:rFonts w:ascii="&amp;quot" w:eastAsia="Times New Roman" w:hAnsi="&amp;quot" w:cs="Times New Roman"/>
          <w:b/>
          <w:bCs/>
          <w:i/>
          <w:iCs/>
          <w:sz w:val="24"/>
          <w:szCs w:val="24"/>
          <w:u w:val="single"/>
          <w:bdr w:val="none" w:sz="0" w:space="0" w:color="auto" w:frame="1"/>
          <w:lang w:val="uk-UA" w:eastAsia="uk-UA"/>
        </w:rPr>
        <w:t>Примітка:</w:t>
      </w:r>
      <w:r w:rsidRPr="00B37B35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B37B35">
        <w:rPr>
          <w:rFonts w:ascii="&amp;quot" w:eastAsia="Times New Roman" w:hAnsi="&amp;quot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>Цій категорії студентів одночасно з соціальною стипендією також може виплачуватися академічна стипендія (у разі її призначення).</w:t>
      </w:r>
    </w:p>
    <w:p w14:paraId="675901C3" w14:textId="77777777" w:rsidR="00B37B35" w:rsidRPr="00D477C6" w:rsidRDefault="00B37B35" w:rsidP="00B37B35">
      <w:pPr>
        <w:spacing w:after="0" w:line="240" w:lineRule="auto"/>
        <w:ind w:left="240"/>
        <w:jc w:val="both"/>
        <w:textAlignment w:val="baseline"/>
        <w:rPr>
          <w:rFonts w:ascii="&amp;quot" w:eastAsia="Times New Roman" w:hAnsi="&amp;quot" w:cs="Times New Roman"/>
          <w:sz w:val="24"/>
          <w:szCs w:val="24"/>
          <w:bdr w:val="none" w:sz="0" w:space="0" w:color="auto" w:frame="1"/>
          <w:lang w:val="uk-UA" w:eastAsia="uk-UA"/>
        </w:rPr>
      </w:pPr>
    </w:p>
    <w:p w14:paraId="08408B06" w14:textId="77777777" w:rsidR="00B37B35" w:rsidRPr="00B37B35" w:rsidRDefault="00B37B35" w:rsidP="00B37B3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</w:pPr>
    </w:p>
    <w:p w14:paraId="6A393478" w14:textId="77777777" w:rsidR="008320F9" w:rsidRPr="008320F9" w:rsidRDefault="008320F9" w:rsidP="008320F9">
      <w:pPr>
        <w:spacing w:after="0" w:line="240" w:lineRule="auto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2F9EC379" w14:textId="32941358" w:rsidR="008320F9" w:rsidRPr="00E15240" w:rsidRDefault="008320F9" w:rsidP="008320F9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2. Особи, які мають право на отримання соціальної</w:t>
      </w:r>
      <w:r w:rsidR="00416B72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стипендії</w:t>
      </w: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</w:t>
      </w:r>
      <w:r w:rsidR="009F685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відповідно до статей 20-22 і 30 Закону України «Про статус і соціальний захист громадян, які постраждали внаслідок Чорнобильської катастрофи»:</w:t>
      </w:r>
    </w:p>
    <w:p w14:paraId="06D5AC4B" w14:textId="77777777" w:rsidR="00946B27" w:rsidRPr="00946B27" w:rsidRDefault="00946B27" w:rsidP="00946B2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26078560" w14:textId="77777777" w:rsidR="0025282C" w:rsidRDefault="0025282C" w:rsidP="0025282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09948E04" w14:textId="045EC30E" w:rsidR="0025282C" w:rsidRPr="0025282C" w:rsidRDefault="0025282C" w:rsidP="0025282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2318F6A3" w14:textId="28627FA0" w:rsidR="0025282C" w:rsidRPr="0025282C" w:rsidRDefault="0025282C" w:rsidP="0025282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0FBA9420" w14:textId="16C0FAB6" w:rsidR="0025282C" w:rsidRPr="008320F9" w:rsidRDefault="0025282C" w:rsidP="0025282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03D138FD" w14:textId="77777777" w:rsidR="008320F9" w:rsidRPr="008320F9" w:rsidRDefault="008320F9" w:rsidP="006E3072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09" w:hanging="42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</w:t>
      </w:r>
      <w:r w:rsidR="009F685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відповідного посвідчення, що підтверджує статус особи, яка постраждала внаслідок Чорнобильської катастрофи, </w:t>
      </w:r>
      <w:r w:rsidR="009F6859" w:rsidRPr="00D52064">
        <w:rPr>
          <w:rFonts w:ascii="&amp;quot" w:eastAsia="Times New Roman" w:hAnsi="&amp;quot" w:cs="Times New Roman"/>
          <w:sz w:val="24"/>
          <w:szCs w:val="24"/>
          <w:lang w:val="uk-UA" w:eastAsia="uk-UA"/>
        </w:rPr>
        <w:t>або</w:t>
      </w:r>
      <w:r w:rsidR="009F685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копію довідки встановленого зразка, виданої неповнолітній дитині померлого громадянина, віднесеного до категорії 1, 2 або 3 учасників ліквідації наслідків аварії на Чорнобильській АЕС, смерть якого пов’язана з Чорнобильською катастрофою.</w:t>
      </w:r>
    </w:p>
    <w:p w14:paraId="0C83FF94" w14:textId="77777777" w:rsidR="008320F9" w:rsidRPr="008320F9" w:rsidRDefault="008320F9" w:rsidP="008320F9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3EF0970C" w14:textId="77777777" w:rsidR="008320F9" w:rsidRPr="00E15240" w:rsidRDefault="008320F9" w:rsidP="008320F9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3. Шахтарі, які мають стаж підземної роботи не менше як три роки</w:t>
      </w:r>
      <w:r w:rsidR="002B0C6F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відповідно до статті 5 Закону України «Про підвищення престижності шахтарської праці»</w:t>
      </w: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4E3F76D6" w14:textId="77777777" w:rsidR="00946B27" w:rsidRPr="00946B27" w:rsidRDefault="00946B27" w:rsidP="0031505A">
      <w:pPr>
        <w:numPr>
          <w:ilvl w:val="0"/>
          <w:numId w:val="6"/>
        </w:numPr>
        <w:spacing w:after="0" w:line="240" w:lineRule="auto"/>
        <w:ind w:hanging="436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5199FA1C" w14:textId="77777777" w:rsidR="002B0C6F" w:rsidRDefault="002B0C6F" w:rsidP="006E3072">
      <w:pPr>
        <w:numPr>
          <w:ilvl w:val="0"/>
          <w:numId w:val="6"/>
        </w:numPr>
        <w:spacing w:after="0" w:line="240" w:lineRule="auto"/>
        <w:ind w:hanging="436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1B1CE3B5" w14:textId="71C7710E" w:rsidR="002B0C6F" w:rsidRPr="0025282C" w:rsidRDefault="002B0C6F" w:rsidP="006E3072">
      <w:pPr>
        <w:numPr>
          <w:ilvl w:val="0"/>
          <w:numId w:val="6"/>
        </w:numPr>
        <w:spacing w:after="0" w:line="240" w:lineRule="auto"/>
        <w:ind w:hanging="436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3E5860EF" w14:textId="1AEF2B12" w:rsidR="002B0C6F" w:rsidRPr="0025282C" w:rsidRDefault="002B0C6F" w:rsidP="006E3072">
      <w:pPr>
        <w:numPr>
          <w:ilvl w:val="0"/>
          <w:numId w:val="6"/>
        </w:numPr>
        <w:spacing w:after="0" w:line="240" w:lineRule="auto"/>
        <w:ind w:hanging="436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5F8B83EB" w14:textId="10433726" w:rsidR="002B0C6F" w:rsidRPr="008320F9" w:rsidRDefault="002B0C6F" w:rsidP="006E3072">
      <w:pPr>
        <w:numPr>
          <w:ilvl w:val="0"/>
          <w:numId w:val="6"/>
        </w:numPr>
        <w:spacing w:after="0" w:line="240" w:lineRule="auto"/>
        <w:ind w:hanging="436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0650B913" w14:textId="419D07AB" w:rsidR="008320F9" w:rsidRDefault="008320F9" w:rsidP="006E3072">
      <w:pPr>
        <w:numPr>
          <w:ilvl w:val="0"/>
          <w:numId w:val="6"/>
        </w:numPr>
        <w:tabs>
          <w:tab w:val="clear" w:pos="720"/>
          <w:tab w:val="num" w:pos="851"/>
        </w:tabs>
        <w:spacing w:after="0" w:line="240" w:lineRule="auto"/>
        <w:ind w:left="709" w:hanging="42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довідка з гірничого підприємства </w:t>
      </w:r>
      <w:r w:rsid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із зазначенням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стаж</w:t>
      </w:r>
      <w:r w:rsid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у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підземної роботи</w:t>
      </w:r>
      <w:r w:rsidR="00D52064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.</w:t>
      </w:r>
    </w:p>
    <w:p w14:paraId="61D8B430" w14:textId="03078492" w:rsidR="008320F9" w:rsidRDefault="009434A8" w:rsidP="00D52064">
      <w:pPr>
        <w:spacing w:after="0" w:line="240" w:lineRule="auto"/>
        <w:ind w:left="426"/>
        <w:jc w:val="both"/>
        <w:textAlignment w:val="baseline"/>
        <w:rPr>
          <w:rFonts w:ascii="&amp;quot" w:hAnsi="&amp;quot" w:cstheme="minorHAnsi"/>
          <w:sz w:val="24"/>
          <w:szCs w:val="24"/>
          <w:shd w:val="clear" w:color="auto" w:fill="FFFFFF"/>
          <w:lang w:val="uk-UA"/>
        </w:rPr>
      </w:pPr>
      <w:r w:rsidRPr="003A2BC5">
        <w:rPr>
          <w:rFonts w:ascii="&amp;quot" w:eastAsia="Times New Roman" w:hAnsi="&amp;quot" w:cs="Times New Roman"/>
          <w:b/>
          <w:bCs/>
          <w:i/>
          <w:iCs/>
          <w:sz w:val="24"/>
          <w:szCs w:val="24"/>
          <w:u w:val="single"/>
          <w:lang w:val="uk-UA" w:eastAsia="uk-UA"/>
        </w:rPr>
        <w:t>Примітка:</w:t>
      </w:r>
      <w:r w:rsidRPr="009434A8">
        <w:rPr>
          <w:rFonts w:ascii="&amp;quot" w:eastAsia="Times New Roman" w:hAnsi="&amp;quot" w:cs="Times New Roman"/>
          <w:color w:val="FF0000"/>
          <w:sz w:val="24"/>
          <w:szCs w:val="24"/>
          <w:lang w:val="uk-UA" w:eastAsia="uk-UA"/>
        </w:rPr>
        <w:t xml:space="preserve"> </w:t>
      </w:r>
      <w:r w:rsidRPr="009434A8">
        <w:rPr>
          <w:rFonts w:ascii="&amp;quot" w:hAnsi="&amp;quot" w:cstheme="minorHAnsi"/>
          <w:sz w:val="24"/>
          <w:szCs w:val="24"/>
          <w:shd w:val="clear" w:color="auto" w:fill="FFFFFF"/>
          <w:lang w:val="uk-UA"/>
        </w:rPr>
        <w:t>У разі неможливості подання довідки з гірничого підприємства із зазначенням стажу підземної роботи, подається довідка з Пенсійного фонду України із зазначенням стажу підземної роботи.</w:t>
      </w:r>
    </w:p>
    <w:p w14:paraId="52758777" w14:textId="77777777" w:rsidR="00946B27" w:rsidRPr="009434A8" w:rsidRDefault="00946B27" w:rsidP="009434A8">
      <w:pPr>
        <w:spacing w:after="0" w:line="240" w:lineRule="auto"/>
        <w:jc w:val="both"/>
        <w:textAlignment w:val="baseline"/>
        <w:rPr>
          <w:rFonts w:ascii="&amp;quot" w:eastAsia="Times New Roman" w:hAnsi="&amp;quot" w:cstheme="minorHAnsi"/>
          <w:sz w:val="24"/>
          <w:szCs w:val="24"/>
          <w:lang w:val="uk-UA" w:eastAsia="uk-UA"/>
        </w:rPr>
      </w:pPr>
    </w:p>
    <w:p w14:paraId="51858EAC" w14:textId="77777777" w:rsidR="008320F9" w:rsidRPr="00E15240" w:rsidRDefault="008320F9" w:rsidP="008320F9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4. Особи, які стали студентами протягом трьох років після здобуття базової та/або повної загальної середньої освіти, батьки яких є шахтарями, що мають не менш як 15 років стажу підземної роботи або загинули внаслідок нещасного випадку на виробництві чи яким встановлено інвалідність I або II групи, відповідно до статті 5 Закону України «Про підвищення престижності шахтарської праці»:</w:t>
      </w:r>
    </w:p>
    <w:p w14:paraId="73BED56B" w14:textId="77777777" w:rsidR="00946B27" w:rsidRPr="00946B27" w:rsidRDefault="00946B27" w:rsidP="00946B27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40F8A6CF" w14:textId="77777777" w:rsidR="002B0C6F" w:rsidRDefault="002B0C6F" w:rsidP="002B0C6F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1E2424F3" w14:textId="0C7D49EB" w:rsidR="002B0C6F" w:rsidRPr="0025282C" w:rsidRDefault="002B0C6F" w:rsidP="002B0C6F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6BAA3845" w14:textId="0A08B152" w:rsidR="002B0C6F" w:rsidRPr="0025282C" w:rsidRDefault="002B0C6F" w:rsidP="002B0C6F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7C3D9F88" w14:textId="5BDF91A6" w:rsidR="002B0C6F" w:rsidRPr="008320F9" w:rsidRDefault="002B0C6F" w:rsidP="002B0C6F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35F6353F" w14:textId="348A270F" w:rsidR="009434A8" w:rsidRDefault="009434A8" w:rsidP="009434A8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довідка з гірничого підприємства 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із зазначенням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стаж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у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підземної роботи</w:t>
      </w:r>
      <w:r w:rsidRPr="009434A8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(батька/матері)</w:t>
      </w:r>
    </w:p>
    <w:p w14:paraId="41657134" w14:textId="088B7D5A" w:rsidR="009434A8" w:rsidRDefault="009434A8" w:rsidP="009434A8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акт про нещасний випадок, пов'язаний з виробництвом, за ф</w:t>
      </w:r>
      <w:r w:rsidR="00D52064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ормою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Н-1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згідно з додатком 4 до Порядку проведення розслідування та ведення обліку нещасних випадків, професійних захворювань і аварій на виробництві</w:t>
      </w:r>
    </w:p>
    <w:p w14:paraId="6BB49E05" w14:textId="4793ED9C" w:rsidR="009434A8" w:rsidRDefault="009434A8" w:rsidP="009434A8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довідки медико-соціальної експертизи</w:t>
      </w:r>
    </w:p>
    <w:p w14:paraId="0B1F269F" w14:textId="3309342E" w:rsidR="009434A8" w:rsidRDefault="009434A8" w:rsidP="009434A8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lastRenderedPageBreak/>
        <w:t>копія свідоцтва про смерть батька(матері)</w:t>
      </w:r>
    </w:p>
    <w:p w14:paraId="0E9C0575" w14:textId="77777777" w:rsidR="009434A8" w:rsidRPr="009434A8" w:rsidRDefault="009434A8" w:rsidP="00D52064">
      <w:pPr>
        <w:spacing w:after="0" w:line="240" w:lineRule="auto"/>
        <w:ind w:left="426"/>
        <w:jc w:val="both"/>
        <w:textAlignment w:val="baseline"/>
        <w:rPr>
          <w:rFonts w:ascii="&amp;quot" w:eastAsia="Times New Roman" w:hAnsi="&amp;quot" w:cstheme="minorHAnsi"/>
          <w:sz w:val="24"/>
          <w:szCs w:val="24"/>
          <w:lang w:val="uk-UA" w:eastAsia="uk-UA"/>
        </w:rPr>
      </w:pPr>
      <w:r w:rsidRPr="003A2BC5">
        <w:rPr>
          <w:rFonts w:ascii="&amp;quot" w:eastAsia="Times New Roman" w:hAnsi="&amp;quot" w:cs="Times New Roman"/>
          <w:b/>
          <w:bCs/>
          <w:i/>
          <w:iCs/>
          <w:sz w:val="24"/>
          <w:szCs w:val="24"/>
          <w:u w:val="single"/>
          <w:lang w:val="uk-UA" w:eastAsia="uk-UA"/>
        </w:rPr>
        <w:t>Примітка:</w:t>
      </w:r>
      <w:r w:rsidRPr="003A2BC5">
        <w:rPr>
          <w:rFonts w:ascii="&amp;quot" w:eastAsia="Times New Roman" w:hAnsi="&amp;quot" w:cs="Times New Roman"/>
          <w:i/>
          <w:iCs/>
          <w:sz w:val="24"/>
          <w:szCs w:val="24"/>
          <w:u w:val="single"/>
          <w:lang w:val="uk-UA" w:eastAsia="uk-UA"/>
        </w:rPr>
        <w:t xml:space="preserve"> </w:t>
      </w:r>
      <w:r w:rsidRPr="009434A8">
        <w:rPr>
          <w:rFonts w:ascii="&amp;quot" w:hAnsi="&amp;quot" w:cstheme="minorHAnsi"/>
          <w:sz w:val="24"/>
          <w:szCs w:val="24"/>
          <w:shd w:val="clear" w:color="auto" w:fill="FFFFFF"/>
          <w:lang w:val="uk-UA"/>
        </w:rPr>
        <w:t>У разі неможливості подання довідки з гірничого підприємства із зазначенням стажу підземної роботи, подається довідка з Пенсійного фонду України із зазначенням стажу підземної роботи.</w:t>
      </w:r>
    </w:p>
    <w:p w14:paraId="0323985D" w14:textId="77777777" w:rsidR="009434A8" w:rsidRDefault="009434A8" w:rsidP="009434A8">
      <w:pPr>
        <w:spacing w:after="0" w:line="240" w:lineRule="auto"/>
        <w:ind w:left="72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7B1E2919" w14:textId="4949FE18" w:rsidR="008320F9" w:rsidRPr="00E15240" w:rsidRDefault="008320F9" w:rsidP="00E0228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5. Особи, визнані постраждалими учасниками Революції Гідності та учасниками бойових дій</w:t>
      </w:r>
      <w:r w:rsidR="00A37DAC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відповідно до Закону України «Про статус ветеранів війни, гарантії їх соціального захисту»</w:t>
      </w:r>
      <w:r w:rsidR="00E0228B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та їх дітей (до закінчення дітьми навчання у </w:t>
      </w:r>
      <w:r w:rsidR="0037342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закладі вищої освіти</w:t>
      </w:r>
      <w:r w:rsidR="00E0228B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, але не довше ніж до досягнення ними 23 років)</w:t>
      </w:r>
      <w:r w:rsidR="006D2B7E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</w:t>
      </w:r>
      <w:r w:rsidR="006D2B7E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>відповідно до статті 44 Закону України «Про вищу освіту»</w:t>
      </w:r>
      <w:r w:rsidR="00E0228B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7B0E565D" w14:textId="77777777" w:rsidR="00946B27" w:rsidRPr="00946B27" w:rsidRDefault="00946B27" w:rsidP="00946B27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74350259" w14:textId="2F322CE2" w:rsidR="00E0228B" w:rsidRDefault="009F3C5C" w:rsidP="00C7164B">
      <w:pPr>
        <w:numPr>
          <w:ilvl w:val="0"/>
          <w:numId w:val="8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паспорта громадянина України</w:t>
      </w:r>
    </w:p>
    <w:p w14:paraId="30A80239" w14:textId="32F0AE8C" w:rsidR="009F3C5C" w:rsidRPr="00E0228B" w:rsidRDefault="00E0228B" w:rsidP="00C7164B">
      <w:pPr>
        <w:numPr>
          <w:ilvl w:val="0"/>
          <w:numId w:val="9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386A2225" w14:textId="05B427CC" w:rsidR="009F3C5C" w:rsidRPr="0025282C" w:rsidRDefault="009F3C5C" w:rsidP="00C7164B">
      <w:pPr>
        <w:numPr>
          <w:ilvl w:val="0"/>
          <w:numId w:val="8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5AACAC53" w14:textId="7BABF9F7" w:rsidR="009F3C5C" w:rsidRPr="008320F9" w:rsidRDefault="009F3C5C" w:rsidP="00C7164B">
      <w:pPr>
        <w:numPr>
          <w:ilvl w:val="0"/>
          <w:numId w:val="8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2D5BBF8D" w14:textId="0FA178B6" w:rsidR="008320F9" w:rsidRPr="008320F9" w:rsidRDefault="008320F9" w:rsidP="00C41220">
      <w:pPr>
        <w:numPr>
          <w:ilvl w:val="0"/>
          <w:numId w:val="8"/>
        </w:numPr>
        <w:tabs>
          <w:tab w:val="clear" w:pos="720"/>
          <w:tab w:val="num" w:pos="426"/>
          <w:tab w:val="left" w:pos="709"/>
        </w:tabs>
        <w:spacing w:after="0" w:line="240" w:lineRule="auto"/>
        <w:ind w:left="709" w:hanging="28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посвідчення постраждалого учасника Революції Гідності встановленого зразка</w:t>
      </w:r>
    </w:p>
    <w:p w14:paraId="33D03E12" w14:textId="40A09AE2" w:rsidR="008320F9" w:rsidRPr="008320F9" w:rsidRDefault="008320F9" w:rsidP="00C41220">
      <w:pPr>
        <w:numPr>
          <w:ilvl w:val="0"/>
          <w:numId w:val="8"/>
        </w:numPr>
        <w:spacing w:after="0" w:line="240" w:lineRule="auto"/>
        <w:ind w:left="709" w:hanging="28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посвідчення учасника бойових дій</w:t>
      </w:r>
      <w:r w:rsidR="00A37DA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встановленого зразка</w:t>
      </w:r>
    </w:p>
    <w:p w14:paraId="56E9F4B5" w14:textId="21E75FA9" w:rsidR="008320F9" w:rsidRDefault="008320F9" w:rsidP="00A37DA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709" w:hanging="28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довідка органу соціального захисту населення про перебування на обліку у Єдиному державному автоматизованому реєстрі осіб, які мають право на пільги, за зареєстрованим (фактичним) місцем проживання з посиланням на норму законодавства, відповідно до якої встановлено статус учасника бойових дій, </w:t>
      </w:r>
      <w:r w:rsidRPr="008320F9">
        <w:rPr>
          <w:rFonts w:ascii="&amp;quot" w:eastAsia="Times New Roman" w:hAnsi="&amp;quot" w:cs="Times New Roman"/>
          <w:b/>
          <w:color w:val="FF0000"/>
          <w:sz w:val="24"/>
          <w:szCs w:val="24"/>
          <w:lang w:val="uk-UA" w:eastAsia="uk-UA"/>
        </w:rPr>
        <w:t>або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копію довідки про безпосередню участь особи</w:t>
      </w:r>
      <w:r w:rsidR="00B81CE1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в антитерористичній операції, забезпеченні її проведення і захисті незалежності, суверенітету та територіальної цілісності України </w:t>
      </w:r>
      <w:r w:rsidR="00B81CE1" w:rsidRPr="00B81CE1">
        <w:rPr>
          <w:rFonts w:ascii="&amp;quot" w:eastAsia="Times New Roman" w:hAnsi="&amp;quot" w:cs="Times New Roman"/>
          <w:b/>
          <w:color w:val="FF0000"/>
          <w:sz w:val="24"/>
          <w:szCs w:val="24"/>
          <w:lang w:val="uk-UA" w:eastAsia="uk-UA"/>
        </w:rPr>
        <w:t>або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B81CE1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копію довідки про участь особи у 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здійсненні заходів із забезпечення національної безпеки і оборони, відсічі і стримування збройної агресії Російської Федерації </w:t>
      </w:r>
      <w:r w:rsidR="0037342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в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Донецькій та Луганській областях, забезпеченні їх здійснення.</w:t>
      </w:r>
    </w:p>
    <w:p w14:paraId="685D981F" w14:textId="77777777" w:rsidR="008320F9" w:rsidRPr="008320F9" w:rsidRDefault="008320F9" w:rsidP="008320F9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69A1CB54" w14:textId="2FFB1775" w:rsidR="008320F9" w:rsidRPr="00E15240" w:rsidRDefault="00612C80" w:rsidP="008320F9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6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. Діти, один з батьків яких загинув (пропав безвісти) у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в період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(до закінчення навчання у такому закладі</w:t>
      </w:r>
      <w:r w:rsidR="00696215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вищої освіти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, але не довше ніж до досягнення ними 23 років</w:t>
      </w:r>
      <w:r w:rsidR="0037342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)</w:t>
      </w:r>
      <w:r w:rsidR="0067589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</w:t>
      </w:r>
      <w:r w:rsidR="00675895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>відповідно до статті 44 Закону України «Про вищу освіту»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70142E96" w14:textId="77777777" w:rsidR="00946B27" w:rsidRPr="00946B27" w:rsidRDefault="00946B27" w:rsidP="00946B27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16A530C5" w14:textId="77777777" w:rsidR="009F3C5C" w:rsidRDefault="009F3C5C" w:rsidP="00C41220">
      <w:pPr>
        <w:numPr>
          <w:ilvl w:val="0"/>
          <w:numId w:val="10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5A4CB5EE" w14:textId="3A458094" w:rsidR="009F3C5C" w:rsidRPr="0025282C" w:rsidRDefault="00F46BAE" w:rsidP="00C41220">
      <w:pPr>
        <w:numPr>
          <w:ilvl w:val="0"/>
          <w:numId w:val="10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</w:t>
      </w:r>
      <w:r w:rsidR="009F3C5C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свідоцтва про народження</w:t>
      </w:r>
    </w:p>
    <w:p w14:paraId="4BEC466C" w14:textId="7BC40BBC" w:rsidR="009F3C5C" w:rsidRPr="0025282C" w:rsidRDefault="00C41220" w:rsidP="00C41220">
      <w:pPr>
        <w:numPr>
          <w:ilvl w:val="0"/>
          <w:numId w:val="10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</w:t>
      </w:r>
      <w:r w:rsidR="009F3C5C"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42568AB4" w14:textId="3B57C734" w:rsidR="009F3C5C" w:rsidRDefault="009F3C5C" w:rsidP="00C41220">
      <w:pPr>
        <w:numPr>
          <w:ilvl w:val="0"/>
          <w:numId w:val="10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0D1403B2" w14:textId="3181EB3C" w:rsidR="00E0228B" w:rsidRPr="00E0228B" w:rsidRDefault="00E0228B" w:rsidP="00C41220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709" w:hanging="28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смерть батька (матері)</w:t>
      </w:r>
    </w:p>
    <w:p w14:paraId="53DE7125" w14:textId="77777777" w:rsidR="00E0228B" w:rsidRDefault="00E0228B" w:rsidP="00C41220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документ, що підтверджує загибель (зникнення безвісти) одного з батьків, виданий 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</w:p>
    <w:p w14:paraId="17A77C19" w14:textId="19766679" w:rsidR="008320F9" w:rsidRPr="008320F9" w:rsidRDefault="008320F9" w:rsidP="00C7164B">
      <w:pPr>
        <w:spacing w:after="0" w:line="240" w:lineRule="auto"/>
        <w:ind w:left="709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lastRenderedPageBreak/>
        <w:t>військовим формуванням</w:t>
      </w:r>
      <w:r w:rsidR="00E0228B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, правоохоронним органом спеціального призначення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, </w:t>
      </w:r>
      <w:r w:rsidRPr="00373429">
        <w:rPr>
          <w:rFonts w:ascii="&amp;quot" w:eastAsia="Times New Roman" w:hAnsi="&amp;quot" w:cs="Times New Roman"/>
          <w:b/>
          <w:bCs/>
          <w:color w:val="FF0000"/>
          <w:sz w:val="24"/>
          <w:szCs w:val="24"/>
          <w:lang w:val="uk-UA" w:eastAsia="uk-UA"/>
        </w:rPr>
        <w:t xml:space="preserve">або 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рішення</w:t>
      </w:r>
      <w:r w:rsidR="00CC6190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суду про визнання безвісно відсутнім (</w:t>
      </w:r>
      <w:r w:rsidR="00E0228B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оголошення 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померлим)</w:t>
      </w:r>
    </w:p>
    <w:p w14:paraId="216C9F16" w14:textId="16A5263B" w:rsidR="008320F9" w:rsidRDefault="008B6210" w:rsidP="000A12D6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37342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8320F9" w:rsidRPr="0037342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довідки </w:t>
      </w:r>
      <w:r w:rsidR="00E0228B" w:rsidRPr="0037342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медико-соціальної експертизи</w:t>
      </w:r>
      <w:r w:rsidR="0037342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.</w:t>
      </w:r>
    </w:p>
    <w:p w14:paraId="58B86F50" w14:textId="77777777" w:rsidR="00373429" w:rsidRPr="00373429" w:rsidRDefault="00373429" w:rsidP="00373429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5F1FC191" w14:textId="57FEEBE8" w:rsidR="00BC09A1" w:rsidRPr="00E15240" w:rsidRDefault="00612C80" w:rsidP="00BC09A1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7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. Діти,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 (до закінчення навчання у закладі</w:t>
      </w:r>
      <w:r w:rsidR="00696215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вищої освіти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, але не довше ніж до досягнення ними 23 років</w:t>
      </w:r>
      <w:r w:rsidR="0067589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) </w:t>
      </w:r>
      <w:r w:rsidR="00675895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>відповідно до статті 44 Закону України «Про вищу освіту»</w:t>
      </w:r>
      <w:r w:rsidR="00BC09A1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514C139F" w14:textId="77777777" w:rsidR="00946B27" w:rsidRPr="00946B27" w:rsidRDefault="00946B27" w:rsidP="00946B27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430E0583" w14:textId="77777777" w:rsidR="009F3C5C" w:rsidRDefault="009F3C5C" w:rsidP="00C41220">
      <w:pPr>
        <w:numPr>
          <w:ilvl w:val="0"/>
          <w:numId w:val="11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0BF6423E" w14:textId="48553054" w:rsidR="009F3C5C" w:rsidRPr="0025282C" w:rsidRDefault="009F3C5C" w:rsidP="00C41220">
      <w:pPr>
        <w:numPr>
          <w:ilvl w:val="0"/>
          <w:numId w:val="11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0157FB3A" w14:textId="35A8483A" w:rsidR="009F3C5C" w:rsidRPr="0025282C" w:rsidRDefault="009F3C5C" w:rsidP="00C41220">
      <w:pPr>
        <w:numPr>
          <w:ilvl w:val="0"/>
          <w:numId w:val="11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274D841D" w14:textId="3A282AC6" w:rsidR="009F3C5C" w:rsidRPr="008320F9" w:rsidRDefault="009F3C5C" w:rsidP="00C41220">
      <w:pPr>
        <w:numPr>
          <w:ilvl w:val="0"/>
          <w:numId w:val="11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63D20E2C" w14:textId="13D5584C" w:rsidR="008320F9" w:rsidRPr="008320F9" w:rsidRDefault="00C7164B" w:rsidP="00C41220">
      <w:pPr>
        <w:numPr>
          <w:ilvl w:val="0"/>
          <w:numId w:val="11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смерть батька (матері)</w:t>
      </w:r>
    </w:p>
    <w:p w14:paraId="6D75AAF9" w14:textId="77777777" w:rsidR="000F0A8A" w:rsidRDefault="00C7164B" w:rsidP="00C41220">
      <w:pPr>
        <w:numPr>
          <w:ilvl w:val="0"/>
          <w:numId w:val="11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довідки або посвідчення встановленого зразка члена сім’ї загиблого (померлого)</w:t>
      </w:r>
    </w:p>
    <w:p w14:paraId="0C7697D3" w14:textId="562D0DCA" w:rsidR="008320F9" w:rsidRPr="008320F9" w:rsidRDefault="00C7164B" w:rsidP="000F0A8A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ветерана війни</w:t>
      </w:r>
    </w:p>
    <w:p w14:paraId="7F3AD569" w14:textId="77777777" w:rsidR="000F0A8A" w:rsidRDefault="00C7164B" w:rsidP="00C41220">
      <w:pPr>
        <w:numPr>
          <w:ilvl w:val="0"/>
          <w:numId w:val="11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довідка органу соціального захисту населення про перебування на обліку в Єдиному</w:t>
      </w:r>
    </w:p>
    <w:p w14:paraId="3CAB2FC0" w14:textId="1976D7A0" w:rsidR="008320F9" w:rsidRDefault="008320F9" w:rsidP="000F0A8A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державному автоматизованому реєстрі осіб, які мають право на пільги</w:t>
      </w:r>
      <w:r w:rsidR="00BC09A1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,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за зареєстрованим (фактичним) місцем проживання з посиланням на норму законодавства, відповідно до якої встановлено статус члена сім’ї загиблого (померлого) ветерана війни.</w:t>
      </w:r>
    </w:p>
    <w:p w14:paraId="0E53B823" w14:textId="77777777" w:rsidR="00A0489E" w:rsidRPr="008320F9" w:rsidRDefault="00A0489E" w:rsidP="00A0489E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3CCBD2F5" w14:textId="4201161E" w:rsidR="00BC09A1" w:rsidRPr="00E15240" w:rsidRDefault="00612C80" w:rsidP="00BC09A1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8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. Діти, зареєстровані як внутрішньо переміщені особи (до закінчення</w:t>
      </w:r>
      <w:r w:rsidR="00C7164B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</w:t>
      </w: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у </w:t>
      </w:r>
      <w:r w:rsidR="00C7164B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заклад</w:t>
      </w: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і</w:t>
      </w:r>
      <w:r w:rsidR="00C7164B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вищої освіти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, але не довше ніж до досягнення ними 23 років</w:t>
      </w:r>
      <w:r w:rsidR="00C7164B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)</w:t>
      </w:r>
      <w:r w:rsidR="0067589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</w:t>
      </w:r>
      <w:r w:rsidR="00675895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>відповідно до статті 44 Закону України «Про вищу освіту»</w:t>
      </w:r>
      <w:r w:rsidR="00BC09A1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6E99A096" w14:textId="77777777" w:rsidR="00946B27" w:rsidRPr="00946B27" w:rsidRDefault="00946B27" w:rsidP="00946B2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3BD9DF8E" w14:textId="77777777" w:rsidR="009F3C5C" w:rsidRDefault="009F3C5C" w:rsidP="00C7164B">
      <w:pPr>
        <w:numPr>
          <w:ilvl w:val="0"/>
          <w:numId w:val="12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30621E6F" w14:textId="050CCEC1" w:rsidR="009F3C5C" w:rsidRPr="0025282C" w:rsidRDefault="009F3C5C" w:rsidP="00C7164B">
      <w:pPr>
        <w:numPr>
          <w:ilvl w:val="0"/>
          <w:numId w:val="12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3F36459E" w14:textId="3B0F4315" w:rsidR="009F3C5C" w:rsidRPr="0025282C" w:rsidRDefault="009F3C5C" w:rsidP="00C7164B">
      <w:pPr>
        <w:numPr>
          <w:ilvl w:val="0"/>
          <w:numId w:val="12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20198835" w14:textId="43537B49" w:rsidR="009F3C5C" w:rsidRPr="008320F9" w:rsidRDefault="009F3C5C" w:rsidP="00C7164B">
      <w:pPr>
        <w:numPr>
          <w:ilvl w:val="0"/>
          <w:numId w:val="12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0E8B0983" w14:textId="6DB728F6" w:rsidR="008320F9" w:rsidRDefault="00C7164B" w:rsidP="00C41220">
      <w:pPr>
        <w:numPr>
          <w:ilvl w:val="0"/>
          <w:numId w:val="12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довідки про взяття на облік внутрішньо переміщеної особи.</w:t>
      </w:r>
    </w:p>
    <w:p w14:paraId="06F8992C" w14:textId="77777777" w:rsidR="00A0489E" w:rsidRPr="008320F9" w:rsidRDefault="00A0489E" w:rsidP="00A0489E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0A18D167" w14:textId="55E7E468" w:rsidR="008320F9" w:rsidRPr="00E15240" w:rsidRDefault="00E15240" w:rsidP="008320F9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9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. Особи, яким призначені соціальні стипендії Верховної Ради України для студентів закладів</w:t>
      </w:r>
      <w:r w:rsidR="000F0A8A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вищої освіти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з числа дітей-сиріт та дітей з малозабезпечених сімей</w:t>
      </w:r>
      <w:r w:rsidR="00BC09A1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відповідно до постанови Верховної Ради України від 24 жовтня 2002 року №218-І</w:t>
      </w:r>
      <w:r w:rsidR="00BC09A1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en-US" w:eastAsia="uk-UA"/>
        </w:rPr>
        <w:t>V</w:t>
      </w:r>
      <w:r w:rsidR="008320F9" w:rsidRPr="00E15240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46D88F36" w14:textId="77777777" w:rsidR="000F0A8A" w:rsidRPr="009434A8" w:rsidRDefault="000F0A8A" w:rsidP="000F0A8A">
      <w:pPr>
        <w:numPr>
          <w:ilvl w:val="0"/>
          <w:numId w:val="13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</w:t>
      </w: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/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директором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інституту</w:t>
      </w:r>
    </w:p>
    <w:p w14:paraId="51D4C380" w14:textId="77777777" w:rsidR="009F3C5C" w:rsidRDefault="009F3C5C" w:rsidP="000F0A8A">
      <w:pPr>
        <w:numPr>
          <w:ilvl w:val="0"/>
          <w:numId w:val="13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6A5CD526" w14:textId="7CFAD95D" w:rsidR="009F3C5C" w:rsidRPr="0025282C" w:rsidRDefault="009F3C5C" w:rsidP="000F0A8A">
      <w:pPr>
        <w:numPr>
          <w:ilvl w:val="0"/>
          <w:numId w:val="13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0669EFDF" w14:textId="71F89738" w:rsidR="009F3C5C" w:rsidRPr="0025282C" w:rsidRDefault="009F3C5C" w:rsidP="000F0A8A">
      <w:pPr>
        <w:numPr>
          <w:ilvl w:val="0"/>
          <w:numId w:val="13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2923E20E" w14:textId="2D121612" w:rsidR="009F3C5C" w:rsidRPr="008320F9" w:rsidRDefault="009F3C5C" w:rsidP="000F0A8A">
      <w:pPr>
        <w:numPr>
          <w:ilvl w:val="0"/>
          <w:numId w:val="13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0340ADF7" w14:textId="77777777" w:rsidR="000F0A8A" w:rsidRDefault="000F0A8A" w:rsidP="00C41220">
      <w:pPr>
        <w:numPr>
          <w:ilvl w:val="0"/>
          <w:numId w:val="13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розпорядження Кабінету Міністрів України про призначення соціальної стипендії</w:t>
      </w:r>
    </w:p>
    <w:p w14:paraId="321DA9ED" w14:textId="77777777" w:rsidR="000F0A8A" w:rsidRDefault="000F0A8A" w:rsidP="000F0A8A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Верховної Ради України</w:t>
      </w:r>
      <w:r w:rsidR="00BC09A1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студентам закладів вищої освіти з числа дітей-сиріт та дітей з </w:t>
      </w:r>
    </w:p>
    <w:p w14:paraId="60A3F4B9" w14:textId="6002DF8F" w:rsidR="008320F9" w:rsidRDefault="000F0A8A" w:rsidP="000F0A8A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BC09A1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малозабезпечених сімей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.</w:t>
      </w:r>
    </w:p>
    <w:p w14:paraId="69476144" w14:textId="77777777" w:rsidR="00D52064" w:rsidRDefault="00D52064" w:rsidP="000F0A8A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0CF03B8C" w14:textId="77777777" w:rsidR="00A0489E" w:rsidRPr="008320F9" w:rsidRDefault="00A0489E" w:rsidP="00A0489E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77291145" w14:textId="3B198A09" w:rsidR="008320F9" w:rsidRPr="00574BF4" w:rsidRDefault="00574BF4" w:rsidP="008320F9">
      <w:pPr>
        <w:spacing w:after="0" w:line="240" w:lineRule="auto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lastRenderedPageBreak/>
        <w:t>10</w:t>
      </w:r>
      <w:r w:rsidR="008320F9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. Діти</w:t>
      </w:r>
      <w:r w:rsidR="007E2AAA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з інвалідністю</w:t>
      </w:r>
      <w:r w:rsidR="008320F9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та особи з інвалідністю I – III групи:</w:t>
      </w:r>
    </w:p>
    <w:p w14:paraId="16B294EE" w14:textId="77777777" w:rsidR="00946B27" w:rsidRPr="00946B27" w:rsidRDefault="00946B27" w:rsidP="00946B27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76A67B13" w14:textId="77777777" w:rsidR="009F3C5C" w:rsidRDefault="009F3C5C" w:rsidP="00A2302F">
      <w:pPr>
        <w:numPr>
          <w:ilvl w:val="0"/>
          <w:numId w:val="14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6BCC6D94" w14:textId="62AD5F10" w:rsidR="009F3C5C" w:rsidRPr="0025282C" w:rsidRDefault="009F3C5C" w:rsidP="00A2302F">
      <w:pPr>
        <w:numPr>
          <w:ilvl w:val="0"/>
          <w:numId w:val="14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1C94B357" w14:textId="479A3B5F" w:rsidR="009F3C5C" w:rsidRPr="0025282C" w:rsidRDefault="009F3C5C" w:rsidP="00A2302F">
      <w:pPr>
        <w:numPr>
          <w:ilvl w:val="0"/>
          <w:numId w:val="14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0FB0CBBA" w14:textId="1034D0D9" w:rsidR="009F3C5C" w:rsidRPr="008320F9" w:rsidRDefault="009F3C5C" w:rsidP="00A2302F">
      <w:pPr>
        <w:numPr>
          <w:ilvl w:val="0"/>
          <w:numId w:val="14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4A7F62CD" w14:textId="77777777" w:rsidR="00A2302F" w:rsidRDefault="00A2302F" w:rsidP="00A2302F">
      <w:pPr>
        <w:numPr>
          <w:ilvl w:val="0"/>
          <w:numId w:val="14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медичного висновку про дитину</w:t>
      </w:r>
      <w:r w:rsidR="007E2AAA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-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інваліда віком до 18 років </w:t>
      </w:r>
      <w:r w:rsidR="008320F9" w:rsidRPr="0031505A">
        <w:rPr>
          <w:rFonts w:ascii="&amp;quot" w:eastAsia="Times New Roman" w:hAnsi="&amp;quot" w:cs="Times New Roman"/>
          <w:b/>
          <w:bCs/>
          <w:color w:val="FF0000"/>
          <w:sz w:val="24"/>
          <w:szCs w:val="24"/>
          <w:lang w:val="uk-UA" w:eastAsia="uk-UA"/>
        </w:rPr>
        <w:t>або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копія довідки </w:t>
      </w:r>
      <w:r w:rsidR="007E2AAA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медико-</w:t>
      </w:r>
    </w:p>
    <w:p w14:paraId="0C845E1D" w14:textId="6BADCFC0" w:rsidR="008320F9" w:rsidRPr="008320F9" w:rsidRDefault="00A2302F" w:rsidP="00A2302F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7E2AAA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соціальної експертизи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(</w:t>
      </w:r>
      <w:r w:rsidR="0031505A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після 18 років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)</w:t>
      </w:r>
      <w:r w:rsidR="0031505A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.</w:t>
      </w:r>
    </w:p>
    <w:p w14:paraId="4D1B3336" w14:textId="553CCEAD" w:rsidR="008320F9" w:rsidRDefault="008320F9" w:rsidP="00A2302F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37BEA67B" w14:textId="3F93292F" w:rsidR="008320F9" w:rsidRPr="00574BF4" w:rsidRDefault="008320F9" w:rsidP="00AD109A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1</w:t>
      </w:r>
      <w:r w:rsidR="00574BF4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1</w:t>
      </w: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. Студенти </w:t>
      </w:r>
      <w:r w:rsidR="005D7872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із сімей</w:t>
      </w:r>
      <w:r w:rsidR="00A10002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, які отримують допомогу відповідно до Закону України «Про державну соціальну допомогу </w:t>
      </w: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малозабезпечени</w:t>
      </w:r>
      <w:r w:rsidR="00A10002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м</w:t>
      </w: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сім</w:t>
      </w:r>
      <w:r w:rsidR="00A10002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’ям</w:t>
      </w: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5C081A71" w14:textId="77777777" w:rsidR="00946B27" w:rsidRPr="00946B27" w:rsidRDefault="00946B27" w:rsidP="00946B27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7894CE0C" w14:textId="77777777" w:rsidR="009F3C5C" w:rsidRDefault="009F3C5C" w:rsidP="00614CDB">
      <w:pPr>
        <w:numPr>
          <w:ilvl w:val="0"/>
          <w:numId w:val="15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7FB1A448" w14:textId="6432A05B" w:rsidR="009F3C5C" w:rsidRPr="0025282C" w:rsidRDefault="009F3C5C" w:rsidP="00614CDB">
      <w:pPr>
        <w:numPr>
          <w:ilvl w:val="0"/>
          <w:numId w:val="15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5CF85D29" w14:textId="162FA499" w:rsidR="009F3C5C" w:rsidRPr="0025282C" w:rsidRDefault="009F3C5C" w:rsidP="00614CDB">
      <w:pPr>
        <w:numPr>
          <w:ilvl w:val="0"/>
          <w:numId w:val="15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3F1AC33D" w14:textId="528E01C1" w:rsidR="009F3C5C" w:rsidRPr="008320F9" w:rsidRDefault="009F3C5C" w:rsidP="00614CDB">
      <w:pPr>
        <w:numPr>
          <w:ilvl w:val="0"/>
          <w:numId w:val="15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4BC203F8" w14:textId="77777777" w:rsidR="00614CDB" w:rsidRDefault="00614CDB" w:rsidP="00C41220">
      <w:pPr>
        <w:numPr>
          <w:ilvl w:val="0"/>
          <w:numId w:val="15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довідка органу соціального захисту населення про призначення сім’ї допомоги відповідно </w:t>
      </w:r>
    </w:p>
    <w:p w14:paraId="7CDB86BA" w14:textId="77777777" w:rsidR="00614CDB" w:rsidRDefault="00614CDB" w:rsidP="00614CDB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до Закону України «Про державну соціальну допомогу малозабезпеченим сім’ям» (на</w:t>
      </w:r>
    </w:p>
    <w:p w14:paraId="00C0D0BC" w14:textId="355EE62F" w:rsidR="008320F9" w:rsidRDefault="00614CDB" w:rsidP="00614CDB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період дії довідки, </w:t>
      </w:r>
      <w:r w:rsidR="00D52064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яка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як правило видається на 6 місяців).</w:t>
      </w:r>
    </w:p>
    <w:p w14:paraId="00145A0C" w14:textId="77777777" w:rsidR="00A10002" w:rsidRPr="008320F9" w:rsidRDefault="00A10002" w:rsidP="00614CDB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27CF361C" w14:textId="20174B30" w:rsidR="008320F9" w:rsidRPr="00574BF4" w:rsidRDefault="008320F9" w:rsidP="008320F9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1</w:t>
      </w:r>
      <w:r w:rsidR="00574BF4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2</w:t>
      </w: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. Особи з інвалідністю внаслідок війни</w:t>
      </w:r>
      <w:r w:rsidR="00A10002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відповідно до Закону України «Про статус ветеранів війни, гарантії їх соціального захисту» т</w:t>
      </w:r>
      <w:r w:rsidR="00574BF4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а</w:t>
      </w:r>
      <w:r w:rsidR="00A10002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їх дітей (до закінчення дітьми навчання у закладі</w:t>
      </w:r>
      <w:r w:rsidR="00341238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вищої освіти</w:t>
      </w:r>
      <w:r w:rsidR="00A10002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, але не довше ніж до досягнення ними 23 років)</w:t>
      </w:r>
      <w:r w:rsidR="0067589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</w:t>
      </w:r>
      <w:r w:rsidR="00675895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>відповідно до статті 44 Закону України «Про вищу освіту»</w:t>
      </w:r>
      <w:r w:rsidR="00A10002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4C10A1AD" w14:textId="073D28C9" w:rsidR="00341238" w:rsidRPr="00946B27" w:rsidRDefault="00946B27" w:rsidP="00946B27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7B5E66FB" w14:textId="77777777" w:rsidR="009F3C5C" w:rsidRDefault="009F3C5C" w:rsidP="00341238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6FA1A278" w14:textId="35175572" w:rsidR="009F3C5C" w:rsidRPr="0025282C" w:rsidRDefault="009F3C5C" w:rsidP="00341238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26E2B607" w14:textId="38B51756" w:rsidR="009F3C5C" w:rsidRPr="0025282C" w:rsidRDefault="009F3C5C" w:rsidP="00341238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626DFBB0" w14:textId="3991AA26" w:rsidR="009F3C5C" w:rsidRPr="008320F9" w:rsidRDefault="009F3C5C" w:rsidP="00341238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0EA85C81" w14:textId="58302CA7" w:rsidR="008320F9" w:rsidRDefault="00341238" w:rsidP="00341238">
      <w:pPr>
        <w:numPr>
          <w:ilvl w:val="0"/>
          <w:numId w:val="16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посвідчення особи з інвалідністю внаслідок війни встановленого зразка.</w:t>
      </w:r>
    </w:p>
    <w:p w14:paraId="242E7D1F" w14:textId="77777777" w:rsidR="00574BF4" w:rsidRDefault="00574BF4" w:rsidP="00574BF4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</w:pPr>
    </w:p>
    <w:p w14:paraId="1DF39C38" w14:textId="553A63F0" w:rsidR="00574BF4" w:rsidRDefault="00574BF4" w:rsidP="00574BF4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</w:pP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12</w:t>
      </w:r>
      <w:r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.1</w:t>
      </w: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. </w:t>
      </w:r>
      <w:r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Діти померлих учасників Революції Гідності, учасників бойових дій або осіб з інвалідністю внаслідок війни </w:t>
      </w: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(до закінчення дітьми навчання у закладі вищої освіти, але не довше ніж до досягнення ними 23 років)</w:t>
      </w:r>
      <w:r w:rsidR="00675895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 відповідно до Закону України «Про статус ветеранів війни, гарантії їхнього соціального захисту»</w:t>
      </w:r>
      <w:r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:</w:t>
      </w:r>
    </w:p>
    <w:p w14:paraId="1E8EFC1E" w14:textId="77777777" w:rsidR="00574BF4" w:rsidRPr="00946B27" w:rsidRDefault="00574BF4" w:rsidP="00574BF4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6E6AC87D" w14:textId="77777777" w:rsidR="00574BF4" w:rsidRDefault="00574BF4" w:rsidP="00574BF4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119A4917" w14:textId="77777777" w:rsidR="00574BF4" w:rsidRPr="0025282C" w:rsidRDefault="00574BF4" w:rsidP="00574BF4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66F2BD90" w14:textId="23269765" w:rsidR="00574BF4" w:rsidRPr="0025282C" w:rsidRDefault="00574BF4" w:rsidP="00574BF4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(не додається фізичними особами, які через свої релігійні переконання відмовляються від прийняття реєстраційного номера облікової картки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lastRenderedPageBreak/>
        <w:t>платника податків та повідомили про це відповідному контролюючому органу і мають відповідну відмітку в паспорті)</w:t>
      </w:r>
    </w:p>
    <w:p w14:paraId="095F1EB9" w14:textId="77777777" w:rsidR="00574BF4" w:rsidRPr="008320F9" w:rsidRDefault="00574BF4" w:rsidP="00574BF4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212A57C8" w14:textId="4DD4B604" w:rsidR="00574BF4" w:rsidRPr="006B75B8" w:rsidRDefault="00574BF4" w:rsidP="00574BF4">
      <w:pPr>
        <w:numPr>
          <w:ilvl w:val="0"/>
          <w:numId w:val="16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sz w:val="24"/>
          <w:szCs w:val="24"/>
          <w:lang w:val="uk-UA" w:eastAsia="uk-UA"/>
        </w:rPr>
      </w:pPr>
      <w:r w:rsidRPr="006B75B8">
        <w:rPr>
          <w:rFonts w:ascii="&amp;quot" w:eastAsia="Times New Roman" w:hAnsi="&amp;quot" w:cs="Times New Roman"/>
          <w:sz w:val="24"/>
          <w:szCs w:val="24"/>
          <w:lang w:val="uk-UA" w:eastAsia="uk-UA"/>
        </w:rPr>
        <w:t xml:space="preserve">  </w:t>
      </w:r>
      <w:r w:rsidR="006B75B8" w:rsidRPr="006B75B8">
        <w:rPr>
          <w:rFonts w:ascii="&amp;quot" w:eastAsia="Times New Roman" w:hAnsi="&amp;quot" w:cs="Times New Roman"/>
          <w:sz w:val="24"/>
          <w:szCs w:val="24"/>
          <w:lang w:val="uk-UA" w:eastAsia="uk-UA"/>
        </w:rPr>
        <w:t>копія про смерть батька (матері)</w:t>
      </w:r>
    </w:p>
    <w:p w14:paraId="3369A9B7" w14:textId="3BF5360A" w:rsidR="006B75B8" w:rsidRPr="006B75B8" w:rsidRDefault="006B75B8" w:rsidP="006B75B8">
      <w:pPr>
        <w:numPr>
          <w:ilvl w:val="0"/>
          <w:numId w:val="16"/>
        </w:numPr>
        <w:spacing w:after="0" w:line="240" w:lineRule="auto"/>
        <w:ind w:left="600" w:hanging="174"/>
        <w:jc w:val="both"/>
        <w:textAlignment w:val="baseline"/>
        <w:rPr>
          <w:rFonts w:ascii="&amp;quot" w:eastAsia="Times New Roman" w:hAnsi="&amp;quot" w:cs="Times New Roman"/>
          <w:sz w:val="24"/>
          <w:szCs w:val="24"/>
          <w:lang w:val="uk-UA" w:eastAsia="uk-UA"/>
        </w:rPr>
      </w:pPr>
      <w:r w:rsidRPr="006B75B8">
        <w:rPr>
          <w:rFonts w:ascii="&amp;quot" w:eastAsia="Times New Roman" w:hAnsi="&amp;quot" w:cs="Times New Roman"/>
          <w:sz w:val="24"/>
          <w:szCs w:val="24"/>
          <w:lang w:val="uk-UA" w:eastAsia="uk-UA"/>
        </w:rPr>
        <w:t xml:space="preserve">  </w:t>
      </w:r>
      <w:r>
        <w:rPr>
          <w:rFonts w:ascii="&amp;quot" w:eastAsia="Times New Roman" w:hAnsi="&amp;quot" w:cs="Times New Roman" w:hint="eastAsia"/>
          <w:sz w:val="24"/>
          <w:szCs w:val="24"/>
          <w:lang w:val="uk-UA" w:eastAsia="uk-UA"/>
        </w:rPr>
        <w:t>к</w:t>
      </w:r>
      <w:r w:rsidRPr="006B75B8">
        <w:rPr>
          <w:rFonts w:ascii="&amp;quot" w:eastAsia="Times New Roman" w:hAnsi="&amp;quot" w:cs="Times New Roman"/>
          <w:sz w:val="24"/>
          <w:szCs w:val="24"/>
          <w:lang w:val="uk-UA" w:eastAsia="uk-UA"/>
        </w:rPr>
        <w:t>опія довідки або посвідчення члена сім’ї загиблого.</w:t>
      </w:r>
    </w:p>
    <w:p w14:paraId="08A0DEC6" w14:textId="77777777" w:rsidR="00574BF4" w:rsidRPr="00574BF4" w:rsidRDefault="00574BF4" w:rsidP="00574BF4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C0504D" w:themeColor="accent2"/>
          <w:sz w:val="24"/>
          <w:szCs w:val="24"/>
          <w:lang w:val="uk-UA" w:eastAsia="uk-UA"/>
        </w:rPr>
      </w:pPr>
    </w:p>
    <w:p w14:paraId="2C47B9E7" w14:textId="1C775501" w:rsidR="008B1C25" w:rsidRPr="00574BF4" w:rsidRDefault="008320F9" w:rsidP="006B75B8">
      <w:pPr>
        <w:spacing w:after="0" w:line="240" w:lineRule="auto"/>
        <w:textAlignment w:val="baseline"/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lang w:val="uk-UA" w:eastAsia="uk-UA"/>
        </w:rPr>
      </w:pPr>
      <w:r w:rsidRPr="008320F9">
        <w:rPr>
          <w:rFonts w:ascii="&amp;quot" w:eastAsia="Times New Roman" w:hAnsi="&amp;quot" w:cs="Times New Roman"/>
          <w:b/>
          <w:bCs/>
          <w:color w:val="FF0000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8B1C25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1</w:t>
      </w:r>
      <w:r w:rsidR="00574BF4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>3</w:t>
      </w:r>
      <w:r w:rsidR="008B1C25" w:rsidRPr="00574BF4">
        <w:rPr>
          <w:rFonts w:ascii="&amp;quot" w:eastAsia="Times New Roman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bdr w:val="none" w:sz="0" w:space="0" w:color="auto" w:frame="1"/>
          <w:lang w:val="uk-UA" w:eastAsia="uk-UA"/>
        </w:rPr>
        <w:t xml:space="preserve">.  </w:t>
      </w:r>
      <w:r w:rsidR="00341238" w:rsidRPr="00574BF4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>Д</w:t>
      </w:r>
      <w:r w:rsidR="008B1C25" w:rsidRPr="00574BF4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>іти, які проживають у населених пунктах на лінії зіткнення (до закінчення дітьми навчання у закладі</w:t>
      </w:r>
      <w:r w:rsidR="00574BF4" w:rsidRPr="00574BF4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 xml:space="preserve"> вищої</w:t>
      </w:r>
      <w:r w:rsidR="008B1C25" w:rsidRPr="00574BF4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 xml:space="preserve"> освіти, але не довше ніж до досягнення ними 23 років)</w:t>
      </w:r>
      <w:r w:rsidR="00675895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 xml:space="preserve"> відповідно до статті 44 Закону України «Про вищу освіту» </w:t>
      </w:r>
      <w:r w:rsidR="008B1C25" w:rsidRPr="00574BF4">
        <w:rPr>
          <w:rFonts w:ascii="&amp;quot" w:hAnsi="&amp;quot" w:cs="Times New Roman"/>
          <w:b/>
          <w:bCs/>
          <w:i/>
          <w:iCs/>
          <w:color w:val="C0504D" w:themeColor="accent2"/>
          <w:sz w:val="24"/>
          <w:szCs w:val="24"/>
          <w:u w:val="single"/>
          <w:shd w:val="clear" w:color="auto" w:fill="FFFFFF"/>
          <w:lang w:val="uk-UA"/>
        </w:rPr>
        <w:t>:</w:t>
      </w:r>
    </w:p>
    <w:p w14:paraId="50525EB1" w14:textId="77777777" w:rsidR="00946B27" w:rsidRPr="00946B27" w:rsidRDefault="00946B27" w:rsidP="00946B27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D477C6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заява, завізована деканом факультету/директором інституту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Pr="00946B2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(зазначаються наступні відомості: прізвище, ім’я та по батькові; число, місяць, рік народження; зареєстроване та фактичне місце проживання; підстава для отримання соціальної стипендії)</w:t>
      </w:r>
    </w:p>
    <w:p w14:paraId="45A6E3C5" w14:textId="77777777" w:rsidR="008B1C25" w:rsidRDefault="008B1C25" w:rsidP="008B1C25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паспорта громадянина України </w:t>
      </w:r>
    </w:p>
    <w:p w14:paraId="2E7CD642" w14:textId="31E78B6D" w:rsidR="008B1C25" w:rsidRPr="0025282C" w:rsidRDefault="008B1C25" w:rsidP="008B1C25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свідоцтва про народження</w:t>
      </w:r>
    </w:p>
    <w:p w14:paraId="063465B7" w14:textId="5764FD27" w:rsidR="008B1C25" w:rsidRPr="0025282C" w:rsidRDefault="008B1C25" w:rsidP="008B1C25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25282C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ідентифікаційного коду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9561C7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(не додається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паспорті)</w:t>
      </w:r>
    </w:p>
    <w:p w14:paraId="232ED8C0" w14:textId="1FC388DC" w:rsidR="008B1C25" w:rsidRDefault="008B1C25" w:rsidP="008B1C25">
      <w:pPr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копія студентського квитка</w:t>
      </w:r>
    </w:p>
    <w:p w14:paraId="573E0B3A" w14:textId="3771E568" w:rsidR="008B1C25" w:rsidRPr="008B1C25" w:rsidRDefault="008B1C25" w:rsidP="00341238">
      <w:pPr>
        <w:pStyle w:val="a3"/>
        <w:numPr>
          <w:ilvl w:val="0"/>
          <w:numId w:val="16"/>
        </w:numPr>
        <w:spacing w:after="0" w:line="240" w:lineRule="auto"/>
        <w:ind w:hanging="29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B1C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довідк</w:t>
      </w:r>
      <w:r w:rsidR="006B75B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</w:t>
      </w:r>
      <w:r w:rsidRPr="008B1C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 реєстрацію місця проживання особи встановленого зразка, яка містить відомості про реєстрацію місця проживання особи у населеному пункті на лінії зіткнення.</w:t>
      </w:r>
    </w:p>
    <w:p w14:paraId="024182DF" w14:textId="77777777" w:rsidR="008B1C25" w:rsidRPr="008B1C25" w:rsidRDefault="008B1C25" w:rsidP="008B1C25">
      <w:pPr>
        <w:pStyle w:val="a3"/>
        <w:spacing w:after="0" w:line="240" w:lineRule="auto"/>
        <w:textAlignment w:val="baseline"/>
        <w:rPr>
          <w:rFonts w:ascii="&amp;quot" w:eastAsia="Times New Roman" w:hAnsi="&amp;quot" w:cs="Times New Roman"/>
          <w:b/>
          <w:bCs/>
          <w:color w:val="FF0000"/>
          <w:sz w:val="24"/>
          <w:szCs w:val="24"/>
          <w:bdr w:val="none" w:sz="0" w:space="0" w:color="auto" w:frame="1"/>
          <w:lang w:val="uk-UA" w:eastAsia="uk-UA"/>
        </w:rPr>
      </w:pPr>
    </w:p>
    <w:p w14:paraId="26464D7A" w14:textId="77777777" w:rsidR="008320F9" w:rsidRPr="008320F9" w:rsidRDefault="008320F9" w:rsidP="008320F9">
      <w:pPr>
        <w:spacing w:after="0" w:line="240" w:lineRule="auto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 w:rsidRPr="008320F9">
        <w:rPr>
          <w:rFonts w:ascii="&amp;quot" w:eastAsia="Times New Roman" w:hAnsi="&amp;quot" w:cs="Times New Roman"/>
          <w:b/>
          <w:bCs/>
          <w:color w:val="FF0000"/>
          <w:sz w:val="24"/>
          <w:szCs w:val="24"/>
          <w:u w:val="single"/>
          <w:bdr w:val="none" w:sz="0" w:space="0" w:color="auto" w:frame="1"/>
          <w:lang w:val="uk-UA" w:eastAsia="uk-UA"/>
        </w:rPr>
        <w:t>Примітки:</w:t>
      </w:r>
    </w:p>
    <w:p w14:paraId="7216F818" w14:textId="59850ED9" w:rsidR="008320F9" w:rsidRPr="008320F9" w:rsidRDefault="00F5603C" w:rsidP="008320F9">
      <w:pPr>
        <w:numPr>
          <w:ilvl w:val="0"/>
          <w:numId w:val="18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Студентам категорій, зазначених у пунктах 2-</w:t>
      </w:r>
      <w:r w:rsidR="00A10002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1</w:t>
      </w:r>
      <w:r w:rsidR="00574BF4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3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, які набувають право на отримання академічної стипендії, надається один вид стипендії за їх вибором 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відповідно до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письмової заяви.</w:t>
      </w:r>
    </w:p>
    <w:p w14:paraId="76389917" w14:textId="715A3704" w:rsidR="008320F9" w:rsidRPr="008320F9" w:rsidRDefault="00F5603C" w:rsidP="008320F9">
      <w:pPr>
        <w:numPr>
          <w:ilvl w:val="0"/>
          <w:numId w:val="18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У разі втрати студентського квитка або коли термін його дії завершується раніше фактичної дати закінчення навчання в університеті згідно навчального плану, подається стандартна довідка факультету</w:t>
      </w:r>
      <w:r w:rsidR="00210502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/інституту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про те, що студент дійсно навчається в університеті та вказується 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термін навчання на відповідному освітньому ступені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.</w:t>
      </w:r>
    </w:p>
    <w:p w14:paraId="7456089B" w14:textId="23040CE1" w:rsidR="008320F9" w:rsidRPr="008320F9" w:rsidRDefault="00F5603C" w:rsidP="008320F9">
      <w:pPr>
        <w:numPr>
          <w:ilvl w:val="0"/>
          <w:numId w:val="18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Завірені у </w:t>
      </w:r>
      <w:r w:rsid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юридичному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відділі </w:t>
      </w:r>
      <w:r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документи 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(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зазначені у пунктах 1-1</w:t>
      </w:r>
      <w:r w:rsidR="006B75B8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3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)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подаються </w:t>
      </w:r>
      <w:r w:rsid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до навчальної частини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при первинному призначенні соціальної стипендії, а для її призначення в подальшому подається лише заява та копії документів, які підтверджують право на її продовження (зокрема це стосується студентів з числа інвалідів, студентів з малозабезпечених сімей, студентів-чорнобильців тощо).</w:t>
      </w:r>
    </w:p>
    <w:p w14:paraId="239508E3" w14:textId="49CDA09C" w:rsidR="008320F9" w:rsidRDefault="00F5603C" w:rsidP="008320F9">
      <w:pPr>
        <w:numPr>
          <w:ilvl w:val="0"/>
          <w:numId w:val="18"/>
        </w:num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У разі наявності у студента паспорта нового зразка подається копія паспорта з двох сторін та копія документу, який підтверджує місце реєстрації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проживання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 (додаток 13 до Правил) або </w:t>
      </w:r>
      <w:r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 xml:space="preserve">копія довідки про внесення відомостей до єдиного </w:t>
      </w:r>
      <w:r w:rsidR="008320F9" w:rsidRPr="008320F9"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  <w:t>державного демографічного реєстру.</w:t>
      </w:r>
    </w:p>
    <w:p w14:paraId="2782B991" w14:textId="77777777" w:rsidR="00CC6190" w:rsidRPr="008320F9" w:rsidRDefault="00CC6190" w:rsidP="00CC6190">
      <w:pPr>
        <w:spacing w:after="0" w:line="240" w:lineRule="auto"/>
        <w:ind w:left="60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uk-UA" w:eastAsia="uk-UA"/>
        </w:rPr>
      </w:pPr>
    </w:p>
    <w:p w14:paraId="5D15C5FE" w14:textId="77777777" w:rsidR="008320F9" w:rsidRPr="00F5603C" w:rsidRDefault="008320F9" w:rsidP="007C5CE6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iCs/>
          <w:color w:val="FF0000"/>
          <w:sz w:val="28"/>
          <w:szCs w:val="28"/>
          <w:lang w:val="uk-UA" w:eastAsia="uk-UA"/>
        </w:rPr>
      </w:pPr>
      <w:r w:rsidRPr="00F5603C">
        <w:rPr>
          <w:rFonts w:ascii="&amp;quot" w:eastAsia="Times New Roman" w:hAnsi="&amp;quot" w:cs="Times New Roman"/>
          <w:iCs/>
          <w:color w:val="FF0000"/>
          <w:sz w:val="28"/>
          <w:szCs w:val="28"/>
          <w:lang w:val="uk-UA" w:eastAsia="uk-UA"/>
        </w:rPr>
        <w:t>Виплата соціальної стипендії продовжується:</w:t>
      </w:r>
    </w:p>
    <w:p w14:paraId="275984B5" w14:textId="77777777" w:rsidR="008320F9" w:rsidRPr="00F5603C" w:rsidRDefault="008320F9" w:rsidP="007C5CE6">
      <w:pPr>
        <w:spacing w:after="0" w:line="240" w:lineRule="auto"/>
        <w:ind w:left="142"/>
        <w:textAlignment w:val="baseline"/>
        <w:rPr>
          <w:rFonts w:ascii="&amp;quot" w:eastAsia="Times New Roman" w:hAnsi="&amp;quot" w:cs="Times New Roman"/>
          <w:iCs/>
          <w:color w:val="000000"/>
          <w:sz w:val="24"/>
          <w:szCs w:val="24"/>
          <w:lang w:val="uk-UA" w:eastAsia="uk-UA"/>
        </w:rPr>
      </w:pPr>
      <w:r w:rsidRPr="00F5603C">
        <w:rPr>
          <w:rFonts w:ascii="&amp;quot" w:eastAsia="Times New Roman" w:hAnsi="&amp;quot" w:cs="Times New Roman"/>
          <w:iCs/>
          <w:color w:val="000000"/>
          <w:sz w:val="24"/>
          <w:szCs w:val="24"/>
          <w:lang w:val="uk-UA" w:eastAsia="uk-UA"/>
        </w:rPr>
        <w:t xml:space="preserve">     – </w:t>
      </w:r>
      <w:r w:rsidRPr="00F5603C">
        <w:rPr>
          <w:rFonts w:ascii="&amp;quot" w:eastAsia="Times New Roman" w:hAnsi="&amp;quot" w:cs="Times New Roman"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>дітям</w:t>
      </w:r>
      <w:r w:rsidR="00A10002" w:rsidRPr="00F5603C">
        <w:rPr>
          <w:rFonts w:ascii="&amp;quot" w:eastAsia="Times New Roman" w:hAnsi="&amp;quot" w:cs="Times New Roman"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з інвалідністю</w:t>
      </w:r>
      <w:r w:rsidRPr="00F5603C">
        <w:rPr>
          <w:rFonts w:ascii="&amp;quot" w:eastAsia="Times New Roman" w:hAnsi="&amp;quot" w:cs="Times New Roman"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та особам з інвалідністю</w:t>
      </w:r>
      <w:r w:rsidR="00A10002" w:rsidRPr="00F5603C">
        <w:rPr>
          <w:rFonts w:ascii="&amp;quot" w:eastAsia="Times New Roman" w:hAnsi="&amp;quot" w:cs="Times New Roman"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І-ІІІ групи</w:t>
      </w:r>
      <w:r w:rsidRPr="00F5603C">
        <w:rPr>
          <w:rFonts w:ascii="&amp;quot" w:eastAsia="Times New Roman" w:hAnsi="&amp;quot" w:cs="Times New Roman"/>
          <w:iCs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за умови подання підтверджуючих документів </w:t>
      </w:r>
      <w:r w:rsidRPr="007C5CE6">
        <w:rPr>
          <w:rFonts w:ascii="&amp;quot" w:eastAsia="Times New Roman" w:hAnsi="&amp;quot" w:cs="Times New Roman"/>
          <w:iCs/>
          <w:color w:val="000000"/>
          <w:sz w:val="24"/>
          <w:szCs w:val="24"/>
          <w:u w:val="single"/>
          <w:bdr w:val="none" w:sz="0" w:space="0" w:color="auto" w:frame="1"/>
          <w:lang w:val="uk-UA" w:eastAsia="uk-UA"/>
        </w:rPr>
        <w:t>не пізніше, ніж через шість місяців з дня їх видачі;</w:t>
      </w:r>
      <w:r w:rsidRPr="00F5603C">
        <w:rPr>
          <w:rFonts w:ascii="&amp;quot" w:eastAsia="Times New Roman" w:hAnsi="&amp;quot" w:cs="Times New Roman"/>
          <w:iCs/>
          <w:color w:val="000000"/>
          <w:sz w:val="24"/>
          <w:szCs w:val="24"/>
          <w:bdr w:val="none" w:sz="0" w:space="0" w:color="auto" w:frame="1"/>
          <w:lang w:val="uk-UA" w:eastAsia="uk-UA"/>
        </w:rPr>
        <w:br/>
        <w:t xml:space="preserve">     – студентам з малозабезпечених сімей за умови подання відповідної довідки </w:t>
      </w:r>
      <w:r w:rsidRPr="007C5CE6">
        <w:rPr>
          <w:rFonts w:ascii="&amp;quot" w:eastAsia="Times New Roman" w:hAnsi="&amp;quot" w:cs="Times New Roman"/>
          <w:iCs/>
          <w:color w:val="000000"/>
          <w:sz w:val="24"/>
          <w:szCs w:val="24"/>
          <w:u w:val="single"/>
          <w:bdr w:val="none" w:sz="0" w:space="0" w:color="auto" w:frame="1"/>
          <w:lang w:val="uk-UA" w:eastAsia="uk-UA"/>
        </w:rPr>
        <w:t>не пізніше, ніж через три місяці з дня її видачі</w:t>
      </w:r>
      <w:r w:rsidRPr="00F5603C">
        <w:rPr>
          <w:rFonts w:ascii="&amp;quot" w:eastAsia="Times New Roman" w:hAnsi="&amp;quot" w:cs="Times New Roman"/>
          <w:iCs/>
          <w:color w:val="000000"/>
          <w:sz w:val="24"/>
          <w:szCs w:val="24"/>
          <w:lang w:val="uk-UA" w:eastAsia="uk-UA"/>
        </w:rPr>
        <w:t>.</w:t>
      </w:r>
    </w:p>
    <w:p w14:paraId="3044C8A8" w14:textId="77777777" w:rsidR="00584178" w:rsidRPr="00584178" w:rsidRDefault="00584178" w:rsidP="007C5CE6">
      <w:pPr>
        <w:ind w:left="142"/>
        <w:jc w:val="both"/>
        <w:rPr>
          <w:b/>
          <w:i/>
          <w:sz w:val="24"/>
          <w:szCs w:val="24"/>
          <w:u w:val="single"/>
          <w:lang w:val="uk-UA"/>
        </w:rPr>
      </w:pPr>
    </w:p>
    <w:sectPr w:rsidR="00584178" w:rsidRPr="00584178" w:rsidSect="00C41220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 Pro Black">
    <w:altName w:val="Georgia Pro Black"/>
    <w:charset w:val="00"/>
    <w:family w:val="roman"/>
    <w:pitch w:val="variable"/>
    <w:sig w:usb0="800002AF" w:usb1="00000003" w:usb2="00000000" w:usb3="00000000" w:csb0="000000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02F1C"/>
    <w:multiLevelType w:val="multilevel"/>
    <w:tmpl w:val="FFA2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4662F2"/>
    <w:multiLevelType w:val="multilevel"/>
    <w:tmpl w:val="6FCC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645C07"/>
    <w:multiLevelType w:val="multilevel"/>
    <w:tmpl w:val="87B8356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3141A"/>
    <w:multiLevelType w:val="multilevel"/>
    <w:tmpl w:val="BEDA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934443"/>
    <w:multiLevelType w:val="multilevel"/>
    <w:tmpl w:val="EC74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A43E3"/>
    <w:multiLevelType w:val="multilevel"/>
    <w:tmpl w:val="26700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670BCB"/>
    <w:multiLevelType w:val="multilevel"/>
    <w:tmpl w:val="4F8E8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70573E"/>
    <w:multiLevelType w:val="hybridMultilevel"/>
    <w:tmpl w:val="E2CA2154"/>
    <w:lvl w:ilvl="0" w:tplc="37C4AC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95A8D"/>
    <w:multiLevelType w:val="multilevel"/>
    <w:tmpl w:val="5C246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6C7D96"/>
    <w:multiLevelType w:val="multilevel"/>
    <w:tmpl w:val="65ACF3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307B31"/>
    <w:multiLevelType w:val="multilevel"/>
    <w:tmpl w:val="998058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E0342F"/>
    <w:multiLevelType w:val="multilevel"/>
    <w:tmpl w:val="436E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F12AEE"/>
    <w:multiLevelType w:val="multilevel"/>
    <w:tmpl w:val="70E4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246413"/>
    <w:multiLevelType w:val="hybridMultilevel"/>
    <w:tmpl w:val="02700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D53EF"/>
    <w:multiLevelType w:val="hybridMultilevel"/>
    <w:tmpl w:val="65A87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F4E41"/>
    <w:multiLevelType w:val="multilevel"/>
    <w:tmpl w:val="B2AC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DF4139"/>
    <w:multiLevelType w:val="multilevel"/>
    <w:tmpl w:val="D0AAA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02142"/>
    <w:multiLevelType w:val="multilevel"/>
    <w:tmpl w:val="3760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10700E"/>
    <w:multiLevelType w:val="multilevel"/>
    <w:tmpl w:val="541A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665516"/>
    <w:multiLevelType w:val="multilevel"/>
    <w:tmpl w:val="F52E92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6"/>
  </w:num>
  <w:num w:numId="5">
    <w:abstractNumId w:val="2"/>
  </w:num>
  <w:num w:numId="6">
    <w:abstractNumId w:val="15"/>
  </w:num>
  <w:num w:numId="7">
    <w:abstractNumId w:val="3"/>
  </w:num>
  <w:num w:numId="8">
    <w:abstractNumId w:val="18"/>
  </w:num>
  <w:num w:numId="9">
    <w:abstractNumId w:val="17"/>
  </w:num>
  <w:num w:numId="10">
    <w:abstractNumId w:val="5"/>
  </w:num>
  <w:num w:numId="11">
    <w:abstractNumId w:val="4"/>
  </w:num>
  <w:num w:numId="12">
    <w:abstractNumId w:val="6"/>
  </w:num>
  <w:num w:numId="13">
    <w:abstractNumId w:val="1"/>
  </w:num>
  <w:num w:numId="14">
    <w:abstractNumId w:val="8"/>
  </w:num>
  <w:num w:numId="15">
    <w:abstractNumId w:val="0"/>
  </w:num>
  <w:num w:numId="16">
    <w:abstractNumId w:val="12"/>
  </w:num>
  <w:num w:numId="17">
    <w:abstractNumId w:val="11"/>
  </w:num>
  <w:num w:numId="18">
    <w:abstractNumId w:val="9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35"/>
    <w:rsid w:val="00004891"/>
    <w:rsid w:val="000426A2"/>
    <w:rsid w:val="000D7996"/>
    <w:rsid w:val="000F0A8A"/>
    <w:rsid w:val="00136AA3"/>
    <w:rsid w:val="0014787D"/>
    <w:rsid w:val="00210502"/>
    <w:rsid w:val="002374E4"/>
    <w:rsid w:val="0025282C"/>
    <w:rsid w:val="002B0C6F"/>
    <w:rsid w:val="0031505A"/>
    <w:rsid w:val="00341206"/>
    <w:rsid w:val="00341238"/>
    <w:rsid w:val="00345C04"/>
    <w:rsid w:val="00373429"/>
    <w:rsid w:val="003A2BC5"/>
    <w:rsid w:val="003C2E98"/>
    <w:rsid w:val="00416B72"/>
    <w:rsid w:val="00422165"/>
    <w:rsid w:val="00422E55"/>
    <w:rsid w:val="00453CC9"/>
    <w:rsid w:val="00455A68"/>
    <w:rsid w:val="0046246C"/>
    <w:rsid w:val="00487F40"/>
    <w:rsid w:val="0057045E"/>
    <w:rsid w:val="00574BF4"/>
    <w:rsid w:val="00584178"/>
    <w:rsid w:val="005A7963"/>
    <w:rsid w:val="005D7872"/>
    <w:rsid w:val="006054C5"/>
    <w:rsid w:val="00612C80"/>
    <w:rsid w:val="00614CDB"/>
    <w:rsid w:val="0062280D"/>
    <w:rsid w:val="00675895"/>
    <w:rsid w:val="00696215"/>
    <w:rsid w:val="006B75B8"/>
    <w:rsid w:val="006D2B7E"/>
    <w:rsid w:val="006E3072"/>
    <w:rsid w:val="00767263"/>
    <w:rsid w:val="007C4D6A"/>
    <w:rsid w:val="007C5CE6"/>
    <w:rsid w:val="007C6436"/>
    <w:rsid w:val="007E2AAA"/>
    <w:rsid w:val="00800971"/>
    <w:rsid w:val="008320F9"/>
    <w:rsid w:val="008B1C25"/>
    <w:rsid w:val="008B6210"/>
    <w:rsid w:val="008D385A"/>
    <w:rsid w:val="009434A8"/>
    <w:rsid w:val="00946B27"/>
    <w:rsid w:val="009561C7"/>
    <w:rsid w:val="009F3C5C"/>
    <w:rsid w:val="009F6859"/>
    <w:rsid w:val="00A0489E"/>
    <w:rsid w:val="00A10002"/>
    <w:rsid w:val="00A2013C"/>
    <w:rsid w:val="00A2302F"/>
    <w:rsid w:val="00A37DAC"/>
    <w:rsid w:val="00A67C35"/>
    <w:rsid w:val="00AD109A"/>
    <w:rsid w:val="00B24CFE"/>
    <w:rsid w:val="00B37B35"/>
    <w:rsid w:val="00B81CE1"/>
    <w:rsid w:val="00B95BB7"/>
    <w:rsid w:val="00BC09A1"/>
    <w:rsid w:val="00C23617"/>
    <w:rsid w:val="00C41220"/>
    <w:rsid w:val="00C7164B"/>
    <w:rsid w:val="00CC6190"/>
    <w:rsid w:val="00D477C6"/>
    <w:rsid w:val="00D52064"/>
    <w:rsid w:val="00DC1678"/>
    <w:rsid w:val="00DD4748"/>
    <w:rsid w:val="00DF6329"/>
    <w:rsid w:val="00E0228B"/>
    <w:rsid w:val="00E11488"/>
    <w:rsid w:val="00E15240"/>
    <w:rsid w:val="00F4207B"/>
    <w:rsid w:val="00F46BAE"/>
    <w:rsid w:val="00F5603C"/>
    <w:rsid w:val="00F9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651E"/>
  <w15:docId w15:val="{F0082623-6F2F-4F85-ABCF-9A49D784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AA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B1C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6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46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8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947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6</Pages>
  <Words>13266</Words>
  <Characters>7562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Віділ ліцензування</dc:creator>
  <cp:keywords/>
  <dc:description/>
  <cp:lastModifiedBy>Мар'яна</cp:lastModifiedBy>
  <cp:revision>44</cp:revision>
  <cp:lastPrinted>2020-09-30T11:19:00Z</cp:lastPrinted>
  <dcterms:created xsi:type="dcterms:W3CDTF">2018-03-05T07:18:00Z</dcterms:created>
  <dcterms:modified xsi:type="dcterms:W3CDTF">2021-11-24T13:12:00Z</dcterms:modified>
</cp:coreProperties>
</file>