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7C" w:rsidRPr="003C5E7C" w:rsidRDefault="003C5E7C" w:rsidP="003C5E7C">
      <w:pPr>
        <w:shd w:val="clear" w:color="auto" w:fill="FFFFFF"/>
        <w:spacing w:after="120" w:line="240" w:lineRule="auto"/>
        <w:jc w:val="both"/>
        <w:outlineLvl w:val="1"/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</w:pPr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УМОВИ </w:t>
      </w:r>
      <w:proofErr w:type="spell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проведення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</w:t>
      </w:r>
      <w:proofErr w:type="spell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спільного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конкурсу Ф81 </w:t>
      </w:r>
      <w:proofErr w:type="spell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науково-дослідних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</w:t>
      </w:r>
      <w:proofErr w:type="spell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проектів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Державного фонду </w:t>
      </w:r>
      <w:proofErr w:type="spell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фундаментальних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</w:t>
      </w:r>
      <w:proofErr w:type="spellStart"/>
      <w:proofErr w:type="gram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досл</w:t>
      </w:r>
      <w:proofErr w:type="gram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іджень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і </w:t>
      </w:r>
      <w:proofErr w:type="spell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Німецького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</w:t>
      </w:r>
      <w:proofErr w:type="spell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Дослідницького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</w:t>
      </w:r>
      <w:proofErr w:type="spellStart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>Товариства</w:t>
      </w:r>
      <w:proofErr w:type="spellEnd"/>
      <w:r w:rsidRPr="003C5E7C">
        <w:rPr>
          <w:rFonts w:ascii="ubuntu_condensedregular" w:eastAsia="Times New Roman" w:hAnsi="ubuntu_condensedregular" w:cs="Times New Roman"/>
          <w:color w:val="3D3D3D"/>
          <w:sz w:val="34"/>
          <w:szCs w:val="34"/>
          <w:lang w:eastAsia="ru-RU"/>
        </w:rPr>
        <w:t xml:space="preserve"> (DFG)</w:t>
      </w:r>
    </w:p>
    <w:p w:rsidR="00412DD3" w:rsidRDefault="003C5E7C" w:rsidP="003C5E7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753ABC4" wp14:editId="6D297CC3">
            <wp:extent cx="3456377" cy="2308860"/>
            <wp:effectExtent l="0" t="0" r="0" b="0"/>
            <wp:docPr id="1" name="Рисунок 1" descr="http://www.dffd.gov.ua/media/k2/items/cache/0d422469a7bfe49699e19d8d898530d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fd.gov.ua/media/k2/items/cache/0d422469a7bfe49699e19d8d898530d7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77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E7C" w:rsidRPr="003C5E7C" w:rsidRDefault="003C5E7C" w:rsidP="003C5E7C">
      <w:pPr>
        <w:shd w:val="clear" w:color="auto" w:fill="FFFFFF"/>
        <w:spacing w:before="120" w:after="120" w:line="600" w:lineRule="atLeast"/>
        <w:jc w:val="center"/>
        <w:outlineLvl w:val="0"/>
        <w:rPr>
          <w:rFonts w:ascii="Times New Roman" w:eastAsia="Times New Roman" w:hAnsi="Times New Roman" w:cs="Times New Roman"/>
          <w:color w:val="3D3D3D"/>
          <w:kern w:val="36"/>
          <w:sz w:val="43"/>
          <w:szCs w:val="43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УМОВИ</w:t>
      </w:r>
    </w:p>
    <w:p w:rsidR="003C5E7C" w:rsidRPr="003C5E7C" w:rsidRDefault="003C5E7C" w:rsidP="003C5E7C">
      <w:pPr>
        <w:shd w:val="clear" w:color="auto" w:fill="FFFFFF"/>
        <w:spacing w:before="120" w:after="120" w:line="600" w:lineRule="atLeast"/>
        <w:jc w:val="center"/>
        <w:outlineLvl w:val="0"/>
        <w:rPr>
          <w:rFonts w:ascii="Times New Roman" w:eastAsia="Times New Roman" w:hAnsi="Times New Roman" w:cs="Times New Roman"/>
          <w:color w:val="3D3D3D"/>
          <w:kern w:val="36"/>
          <w:sz w:val="43"/>
          <w:szCs w:val="43"/>
          <w:lang w:eastAsia="ru-RU"/>
        </w:rPr>
      </w:pP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проведення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спільного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 конкурсу Ф81 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науково-дослідних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проекті</w:t>
      </w:r>
      <w:proofErr w:type="gram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в</w:t>
      </w:r>
      <w:proofErr w:type="spellEnd"/>
      <w:proofErr w:type="gramEnd"/>
    </w:p>
    <w:p w:rsidR="003C5E7C" w:rsidRPr="003C5E7C" w:rsidRDefault="003C5E7C" w:rsidP="003C5E7C">
      <w:pPr>
        <w:shd w:val="clear" w:color="auto" w:fill="FFFFFF"/>
        <w:spacing w:before="120" w:after="120" w:line="600" w:lineRule="atLeast"/>
        <w:jc w:val="center"/>
        <w:outlineLvl w:val="0"/>
        <w:rPr>
          <w:rFonts w:ascii="Times New Roman" w:eastAsia="Times New Roman" w:hAnsi="Times New Roman" w:cs="Times New Roman"/>
          <w:color w:val="3D3D3D"/>
          <w:kern w:val="36"/>
          <w:sz w:val="43"/>
          <w:szCs w:val="43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Державного фонду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фундаментальних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досл</w:t>
      </w:r>
      <w:proofErr w:type="gram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іджень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 і</w:t>
      </w:r>
    </w:p>
    <w:p w:rsidR="003C5E7C" w:rsidRPr="003C5E7C" w:rsidRDefault="003C5E7C" w:rsidP="003C5E7C">
      <w:pPr>
        <w:shd w:val="clear" w:color="auto" w:fill="FFFFFF"/>
        <w:spacing w:before="120" w:after="120" w:line="600" w:lineRule="atLeast"/>
        <w:jc w:val="center"/>
        <w:outlineLvl w:val="0"/>
        <w:rPr>
          <w:rFonts w:ascii="Times New Roman" w:eastAsia="Times New Roman" w:hAnsi="Times New Roman" w:cs="Times New Roman"/>
          <w:color w:val="3D3D3D"/>
          <w:kern w:val="36"/>
          <w:sz w:val="43"/>
          <w:szCs w:val="43"/>
          <w:lang w:eastAsia="ru-RU"/>
        </w:rPr>
      </w:pP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Німецького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Досл</w:t>
      </w:r>
      <w:proofErr w:type="gram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ідницького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>Товариства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kern w:val="36"/>
          <w:sz w:val="28"/>
          <w:szCs w:val="28"/>
          <w:lang w:eastAsia="ru-RU"/>
        </w:rPr>
        <w:t xml:space="preserve"> (DFG)</w:t>
      </w:r>
    </w:p>
    <w:p w:rsidR="003C5E7C" w:rsidRPr="003C5E7C" w:rsidRDefault="003C5E7C" w:rsidP="003C5E7C">
      <w:pPr>
        <w:shd w:val="clear" w:color="auto" w:fill="FFFFFF"/>
        <w:spacing w:before="150" w:after="150" w:line="240" w:lineRule="auto"/>
        <w:jc w:val="center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для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фінансування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у 2019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році</w:t>
      </w:r>
      <w:proofErr w:type="spellEnd"/>
    </w:p>
    <w:p w:rsidR="003C5E7C" w:rsidRPr="003C5E7C" w:rsidRDefault="003C5E7C" w:rsidP="003C5E7C">
      <w:pPr>
        <w:shd w:val="clear" w:color="auto" w:fill="FFFFFF"/>
        <w:spacing w:before="150" w:after="150" w:line="240" w:lineRule="auto"/>
        <w:jc w:val="center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  <w:t> 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1.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Загальні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засади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1</w:t>
      </w:r>
      <w:r w:rsidRPr="003C5E7C">
        <w:rPr>
          <w:rFonts w:ascii="times" w:eastAsia="Times New Roman" w:hAnsi="times" w:cs="Times New Roman"/>
          <w:b/>
          <w:bCs/>
          <w:color w:val="3D3D3D"/>
          <w:sz w:val="28"/>
          <w:szCs w:val="28"/>
          <w:lang w:eastAsia="ru-RU"/>
        </w:rPr>
        <w:t>.</w:t>
      </w: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1. Метою конкурсу є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відбі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грантова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підтримка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фундаментальних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досліджень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пріоритетної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тематики,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спільно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виконуються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науковцями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академічних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організацій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вищих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навчальних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закладів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 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України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Німеччини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1.2. 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метою широкого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залучення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досліджень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молодих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науковців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перевага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надаватиметься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колективам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участю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молодих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учених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1.3. Конкурс проводиться за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наступними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іоритетними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напрямами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: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І.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Фізика</w:t>
      </w:r>
      <w:proofErr w:type="spell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-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Експериментальна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фізика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конденсованих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матер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іалів</w:t>
      </w:r>
      <w:proofErr w:type="spell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- Теоретична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фізика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конденсованих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матер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іалів</w:t>
      </w:r>
      <w:proofErr w:type="spell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lastRenderedPageBreak/>
        <w:t xml:space="preserve">- Оптика,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квантова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оптика,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атоми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молекули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, плазма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-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Статистична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фізика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тверді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тіла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біологічна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фізика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нелінійна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динаміка</w:t>
      </w:r>
      <w:proofErr w:type="spell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-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Частинки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, ядра, поля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-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Астрофізика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астрономія</w:t>
      </w:r>
      <w:proofErr w:type="spell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ІІ. Математика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  <w:t> 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2.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Вимоги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gram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до</w:t>
      </w:r>
      <w:proofErr w:type="gram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подаються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на конкурс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2.1. На конкурс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подаються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спільні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передбачають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участь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двох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сторін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–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вищого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навчального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закладу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або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академічної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установи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України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організаці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-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партнера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Німеччини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яка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подає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 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відповідний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запит до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Німецького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Дослідницього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Товариства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(DFG).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2.3.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мають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вирізняються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новизною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в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постановці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й методах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проведення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іджень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значну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практичну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значимість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2.4. При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розгляді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оцінюються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: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         -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актуальність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і новизна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тематики;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         -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кваліфікація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керівникі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проекту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колективу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;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         -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інноваційна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орієнтованість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;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         -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забезпеченість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необхідною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матер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іальною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базою.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2.5.   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Керівники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проекту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повинні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не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менше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3 статей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виданнях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індексуються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міжнародними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наукометричними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базами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даних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тематикою проекту,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опубліковані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останні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три роки (2013-2016).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  <w:t> 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3.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Подання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запитів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реєстрація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проекті</w:t>
      </w:r>
      <w:proofErr w:type="gram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в</w:t>
      </w:r>
      <w:proofErr w:type="spellEnd"/>
      <w:proofErr w:type="gram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3.1.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Подання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здійснюється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 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конкурсному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он-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лайн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ресурсі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ДФФД за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посиланням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– </w:t>
      </w:r>
      <w:r w:rsidRPr="003C5E7C">
        <w:rPr>
          <w:rFonts w:ascii="times" w:eastAsia="Times New Roman" w:hAnsi="times" w:cs="Times New Roman"/>
          <w:b/>
          <w:bCs/>
          <w:color w:val="0000FF"/>
          <w:sz w:val="36"/>
          <w:szCs w:val="36"/>
          <w:lang w:eastAsia="ru-RU"/>
        </w:rPr>
        <w:t>contest.dffd.gov.ua</w:t>
      </w:r>
      <w:r w:rsidRPr="003C5E7C">
        <w:rPr>
          <w:rFonts w:ascii="times" w:eastAsia="Times New Roman" w:hAnsi="times" w:cs="Times New Roman"/>
          <w:color w:val="0000FF"/>
          <w:sz w:val="36"/>
          <w:szCs w:val="36"/>
          <w:lang w:eastAsia="ru-RU"/>
        </w:rPr>
        <w:t>.</w:t>
      </w: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 Для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подання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необхідна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попередня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реєстрація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даному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ресурсі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. Для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учасникі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конкурсу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брали участь в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інших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конкурсах ДФФД повторна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реєстрація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непотрібна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. В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разі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втрати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паролю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або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логіну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для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поновлення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проф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ілю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необхідно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звернутися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дирекції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ДФФД за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електронною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адресою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– </w:t>
      </w:r>
      <w:hyperlink r:id="rId6" w:history="1">
        <w:r w:rsidRPr="003C5E7C">
          <w:rPr>
            <w:rFonts w:ascii="times" w:eastAsia="Times New Roman" w:hAnsi="times" w:cs="Times New Roman"/>
            <w:color w:val="0000FF"/>
            <w:sz w:val="36"/>
            <w:szCs w:val="36"/>
            <w:lang w:eastAsia="ru-RU"/>
          </w:rPr>
          <w:t>office@dffd.gov.ua</w:t>
        </w:r>
      </w:hyperlink>
      <w:r w:rsidRPr="003C5E7C">
        <w:rPr>
          <w:rFonts w:ascii="times" w:eastAsia="Times New Roman" w:hAnsi="times" w:cs="Times New Roman"/>
          <w:color w:val="0000FF"/>
          <w:sz w:val="36"/>
          <w:szCs w:val="36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lastRenderedPageBreak/>
        <w:t xml:space="preserve">3.2.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ісля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закінчення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заповнення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форми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збереження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файлу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комп’ютері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зазначеному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файлі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автоматично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генерується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титульний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аркуш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3.3.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Реєстрації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ідлягають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тільки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які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направлені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 конкурс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термін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зазначений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в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оголошенні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оформлені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відповідно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правил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вимог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вказаних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в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оголошенні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Термін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відправлених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поштою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визначається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датою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поштового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штемпеля.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для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участі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конкурсі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оформлення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яких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не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відповідає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вимогам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конкурсу, до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розгляду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не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приймаються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3.4.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частина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 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– реферат (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ProjectSummary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) –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має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відповідати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інформації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партнера.</w:t>
      </w:r>
      <w:proofErr w:type="gram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3.5. Запит на конкурс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подається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встановленими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формами.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Кожен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керівник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проекту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може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подати на конкурс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лише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один проект.       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3.6.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Роздруковані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для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участі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конкурсі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двох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примірниках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ідписами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керівника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вищого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навчального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закладу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керівника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академічного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інституту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завірених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печаткою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приймаються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(у тому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числі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поштою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)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реєструються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адресою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: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01601, м.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Київ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, бульвар Шевченка,16,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кімната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404.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Контактні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телефони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: 246-39-29 з 9 до 17-00 год.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3.7.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Відповідність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паперового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варіанту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електронного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обов’язкова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3.8. До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матер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іалів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додається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один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примірник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копій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опублікованих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праць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тематикою проекту (за 2013  - 2016 роки).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3.9. До конкурсу не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допускаються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: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оформлені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не за  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вимогами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ДФФД, 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також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надіслані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факсом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або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електронною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поштою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які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направлені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 конкурс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ісля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оголошеного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терміну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3.10.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Усі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допущені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конкурсу заявки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їх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техн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ічні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завдання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проходять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незалежну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експертизу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відповідно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Закону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України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“Про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науково-технічну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експертизу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”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відповідно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"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Положення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проведення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конкурсів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Державного фонду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фундаментальних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досліджень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України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".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3.11. 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які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результатами конкурсу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затверджені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фінансування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ідлягають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обов'язковій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державній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реєстрації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обліку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в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Українському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інституті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науково-технічної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інформації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 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експертизи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відповідно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Порядку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державної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реєстрації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обліку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відкритих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науково-</w:t>
      </w: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lastRenderedPageBreak/>
        <w:t>дослідних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дослідно-конструкторських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робіт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дисертацій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Реєстраційна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картка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обов'язково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надається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ДФФД.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3.12.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Інформація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змі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ст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проходження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експертизи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є строго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конфіденційною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Остаточний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перелік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ідтриманих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обсяги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їх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фінансування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затверджуються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Радою ДФФД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після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співставлення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узгодження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результатів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із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Німецьким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Дослідницьким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 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Товариством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Претензії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ідсумками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конкурсу до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розгляду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не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приймаються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3.13.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Рішення</w:t>
      </w:r>
      <w:proofErr w:type="spellEnd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Р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ади ДФФД про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результати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конкурсу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доводяться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відома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всіх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учасників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конкурсу.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Керівники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проектів-переможців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отримують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повідомлення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результати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конкурсу за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наданими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ними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контактними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даними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3.14. 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Подані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 конкурс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матеріали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не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повертаються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457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  <w:t> 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4.</w:t>
      </w:r>
      <w:r w:rsidRPr="003C5E7C">
        <w:rPr>
          <w:rFonts w:ascii="times" w:eastAsia="Times New Roman" w:hAnsi="times" w:cs="Times New Roman"/>
          <w:color w:val="0000FF"/>
          <w:sz w:val="28"/>
          <w:szCs w:val="28"/>
          <w:lang w:eastAsia="ru-RU"/>
        </w:rPr>
        <w:t> 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Умови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реалізації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ідтриманих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проектів</w:t>
      </w:r>
      <w:proofErr w:type="spell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4.1. 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Фінансування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проекту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здійснюється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коштами Державного фонду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фундаментальних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іджень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відповідно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укладених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договорів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підтримку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фундаментальних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досліджень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між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Державним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фондом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фундаментальних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досліджень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установою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згідно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чинним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законодавством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України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4.2.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Рішення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фінансування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робіт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проектом на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черговий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рік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(у межах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указаного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терміну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виконання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)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приймається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основі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затверджених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обсягів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державного бюджету на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даний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рік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рішень</w:t>
      </w:r>
      <w:proofErr w:type="spellEnd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Р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ади ДФФД.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4.3.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разі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виникнення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обставин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перешкоджають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керівникам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проекту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виконувати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свої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функції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Рада ДФФД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розглядає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доц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ільність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і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умови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продовження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фінансування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робіт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даним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проектом.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4.4.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Відносини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сторін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регулюються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договором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додатковими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угодами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які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є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юридичними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документами,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що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встановлюють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взає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мну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відповідальність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сторін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 весь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пер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іод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виконання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проекту.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4.5.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Кошти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надані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в рамках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грантової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ідтримки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можуть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бути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реалізовані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для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виплати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заробітної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платні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учасникам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проекту,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оновлення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вдосконалення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матеріально-технічної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бази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організації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придбання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спецустаткування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здійснення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відряджень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(в тому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числі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закордонних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із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наданням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відповідних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дозвільних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документів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),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сплату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організаційних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внесків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для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участі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заходах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публікації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результатів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роботи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наукових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виданнях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друку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монографій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створення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інформаційних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ресурсів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рамках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роботи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над проектом.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  <w:lastRenderedPageBreak/>
        <w:t> 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5. Порядок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проведення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конкурсу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5.1. Дата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оголошення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конкурсу – </w:t>
      </w: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15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вересня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2017 року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5.2.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Кінцевий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термін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прийняття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запитів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– </w:t>
      </w: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11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грудня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2017 року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5.3.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Співставлення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поданих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– 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січень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2018 року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5.4.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Оцінка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та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узгодження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результаті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– 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січень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–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грудень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2018 року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5.5.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Оголошення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результаті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в</w:t>
      </w:r>
      <w:proofErr w:type="spellEnd"/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конкурсу – 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грудень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2018 року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5.6. Початок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фінансування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проектів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–</w:t>
      </w:r>
      <w:r w:rsidRPr="003C5E7C">
        <w:rPr>
          <w:rFonts w:ascii="times" w:eastAsia="Times New Roman" w:hAnsi="times" w:cs="Times New Roman"/>
          <w:color w:val="0000FF"/>
          <w:sz w:val="28"/>
          <w:szCs w:val="28"/>
          <w:lang w:eastAsia="ru-RU"/>
        </w:rPr>
        <w:t> </w:t>
      </w: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2019 </w:t>
      </w:r>
      <w:proofErr w:type="spellStart"/>
      <w:proofErr w:type="gram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р</w:t>
      </w:r>
      <w:proofErr w:type="gram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ік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.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  <w:t> 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6. Контактна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інформація</w:t>
      </w:r>
      <w:proofErr w:type="spell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gram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для</w:t>
      </w:r>
      <w:proofErr w:type="gramEnd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b/>
          <w:bCs/>
          <w:color w:val="0000FF"/>
          <w:sz w:val="28"/>
          <w:szCs w:val="28"/>
          <w:lang w:eastAsia="ru-RU"/>
        </w:rPr>
        <w:t>організацій-партнерів</w:t>
      </w:r>
      <w:proofErr w:type="spellEnd"/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 w:firstLine="709"/>
        <w:jc w:val="both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6.1. </w:t>
      </w:r>
      <w:proofErr w:type="gram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З</w:t>
      </w:r>
      <w:proofErr w:type="gram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боку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Німецького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Дослідницького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>Товариства</w:t>
      </w:r>
      <w:proofErr w:type="spellEnd"/>
      <w:r w:rsidRPr="003C5E7C">
        <w:rPr>
          <w:rFonts w:ascii="times" w:eastAsia="Times New Roman" w:hAnsi="times" w:cs="Times New Roman"/>
          <w:color w:val="3D3D3D"/>
          <w:sz w:val="28"/>
          <w:szCs w:val="28"/>
          <w:lang w:eastAsia="ru-RU"/>
        </w:rPr>
        <w:t xml:space="preserve"> контактною особою є: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/>
        <w:rPr>
          <w:rFonts w:ascii="ubuntu_condensedregular" w:eastAsia="Times New Roman" w:hAnsi="ubuntu_condensedregular" w:cs="Times New Roman"/>
          <w:color w:val="3D3D3D"/>
          <w:sz w:val="24"/>
          <w:szCs w:val="24"/>
          <w:lang w:val="en-US" w:eastAsia="ru-RU"/>
        </w:rPr>
      </w:pPr>
      <w:r w:rsidRPr="003C5E7C">
        <w:rPr>
          <w:rFonts w:ascii="times" w:eastAsia="Times New Roman" w:hAnsi="times" w:cs="Times New Roman"/>
          <w:b/>
          <w:bCs/>
          <w:color w:val="222222"/>
          <w:sz w:val="28"/>
          <w:szCs w:val="28"/>
          <w:lang w:val="en-US" w:eastAsia="ru-RU"/>
        </w:rPr>
        <w:t>Mechthild Köhler</w:t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val="en-US" w:eastAsia="ru-RU"/>
        </w:rPr>
        <w:br/>
        <w:t>Internationale Zusammenarbeit</w:t>
      </w:r>
    </w:p>
    <w:p w:rsidR="003C5E7C" w:rsidRPr="003C5E7C" w:rsidRDefault="003C5E7C" w:rsidP="003C5E7C">
      <w:pPr>
        <w:shd w:val="clear" w:color="auto" w:fill="FFFFFF"/>
        <w:spacing w:before="150" w:after="150" w:line="360" w:lineRule="atLeast"/>
        <w:ind w:right="-5"/>
        <w:rPr>
          <w:rFonts w:ascii="ubuntu_condensedregular" w:eastAsia="Times New Roman" w:hAnsi="ubuntu_condensedregular" w:cs="Times New Roman"/>
          <w:color w:val="3D3D3D"/>
          <w:sz w:val="24"/>
          <w:szCs w:val="24"/>
          <w:lang w:eastAsia="ru-RU"/>
        </w:rPr>
      </w:pP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fldChar w:fldCharType="begin"/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val="en-US" w:eastAsia="ru-RU"/>
        </w:rPr>
        <w:instrText xml:space="preserve"> HYPERLINK "mailto:mechthild.koehler@dfg.de" \t "_blank" </w:instrText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fldChar w:fldCharType="separate"/>
      </w:r>
      <w:proofErr w:type="gramStart"/>
      <w:r w:rsidRPr="003C5E7C">
        <w:rPr>
          <w:rFonts w:ascii="times" w:eastAsia="Times New Roman" w:hAnsi="times" w:cs="Times New Roman"/>
          <w:color w:val="1155CC"/>
          <w:sz w:val="28"/>
          <w:szCs w:val="28"/>
          <w:lang w:val="en-US" w:eastAsia="ru-RU"/>
        </w:rPr>
        <w:t>mechthild.koehler@dfg.de</w:t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fldChar w:fldCharType="end"/>
      </w:r>
      <w:r w:rsidRPr="003C5E7C">
        <w:rPr>
          <w:rFonts w:ascii="ubuntu_condensedregular" w:eastAsia="Times New Roman" w:hAnsi="ubuntu_condensedregular" w:cs="Times New Roman"/>
          <w:color w:val="222222"/>
          <w:sz w:val="28"/>
          <w:szCs w:val="28"/>
          <w:lang w:val="en-US" w:eastAsia="ru-RU"/>
        </w:rPr>
        <w:br/>
      </w:r>
      <w:r w:rsidRPr="003C5E7C">
        <w:rPr>
          <w:rFonts w:ascii="times" w:eastAsia="Times New Roman" w:hAnsi="times" w:cs="Times New Roman"/>
          <w:b/>
          <w:bCs/>
          <w:color w:val="222222"/>
          <w:sz w:val="28"/>
          <w:szCs w:val="28"/>
          <w:lang w:val="en-US" w:eastAsia="ru-RU"/>
        </w:rPr>
        <w:t>Deutsche Forschungsgemeinschaft (DFG)</w:t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val="en-US" w:eastAsia="ru-RU"/>
        </w:rPr>
        <w:t> </w:t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fldChar w:fldCharType="begin"/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val="en-US" w:eastAsia="ru-RU"/>
        </w:rPr>
        <w:instrText xml:space="preserve"> HYPERLINK "http://www.dfg.de/" \o "" \t "_blank" </w:instrText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fldChar w:fldCharType="separate"/>
      </w:r>
      <w:r w:rsidRPr="003C5E7C">
        <w:rPr>
          <w:rFonts w:ascii="times" w:eastAsia="Times New Roman" w:hAnsi="times" w:cs="Times New Roman"/>
          <w:color w:val="1155CC"/>
          <w:sz w:val="28"/>
          <w:szCs w:val="28"/>
          <w:lang w:val="en-US" w:eastAsia="ru-RU"/>
        </w:rPr>
        <w:t>www.dfg.de</w:t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fldChar w:fldCharType="end"/>
      </w:r>
      <w:r w:rsidRPr="003C5E7C">
        <w:rPr>
          <w:rFonts w:ascii="ubuntu_condensedregular" w:eastAsia="Times New Roman" w:hAnsi="ubuntu_condensedregular" w:cs="Times New Roman"/>
          <w:color w:val="222222"/>
          <w:sz w:val="28"/>
          <w:szCs w:val="28"/>
          <w:lang w:val="en-US" w:eastAsia="ru-RU"/>
        </w:rPr>
        <w:br/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val="en-US" w:eastAsia="ru-RU"/>
        </w:rPr>
        <w:t>Markgrafenstr.</w:t>
      </w:r>
      <w:proofErr w:type="gramEnd"/>
      <w:r w:rsidRPr="003C5E7C">
        <w:rPr>
          <w:rFonts w:ascii="times" w:eastAsia="Times New Roman" w:hAnsi="times" w:cs="Times New Roman"/>
          <w:color w:val="222222"/>
          <w:sz w:val="28"/>
          <w:szCs w:val="28"/>
          <w:lang w:val="en-US" w:eastAsia="ru-RU"/>
        </w:rPr>
        <w:t xml:space="preserve"> </w:t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t>37 (</w:t>
      </w:r>
      <w:proofErr w:type="spellStart"/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t>Gendarmenmarkt</w:t>
      </w:r>
      <w:proofErr w:type="spellEnd"/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t>)</w:t>
      </w:r>
      <w:r w:rsidRPr="003C5E7C">
        <w:rPr>
          <w:rFonts w:ascii="ubuntu_condensedregular" w:eastAsia="Times New Roman" w:hAnsi="ubuntu_condensedregular" w:cs="Times New Roman"/>
          <w:color w:val="222222"/>
          <w:sz w:val="28"/>
          <w:szCs w:val="28"/>
          <w:lang w:eastAsia="ru-RU"/>
        </w:rPr>
        <w:br/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t xml:space="preserve">10117 </w:t>
      </w:r>
      <w:proofErr w:type="spellStart"/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t>Berlin</w:t>
      </w:r>
      <w:bookmarkStart w:id="0" w:name="_GoBack"/>
      <w:bookmarkEnd w:id="0"/>
      <w:proofErr w:type="spellEnd"/>
      <w:r w:rsidRPr="003C5E7C">
        <w:rPr>
          <w:rFonts w:ascii="ubuntu_condensedregular" w:eastAsia="Times New Roman" w:hAnsi="ubuntu_condensedregular" w:cs="Times New Roman"/>
          <w:color w:val="222222"/>
          <w:sz w:val="28"/>
          <w:szCs w:val="28"/>
          <w:lang w:eastAsia="ru-RU"/>
        </w:rPr>
        <w:br/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t>Tel.</w:t>
      </w:r>
      <w:hyperlink r:id="rId7" w:tgtFrame="_blank" w:history="1">
        <w:r w:rsidRPr="003C5E7C">
          <w:rPr>
            <w:rFonts w:ascii="times" w:eastAsia="Times New Roman" w:hAnsi="times" w:cs="Times New Roman"/>
            <w:color w:val="1155CC"/>
            <w:sz w:val="28"/>
            <w:szCs w:val="28"/>
            <w:lang w:eastAsia="ru-RU"/>
          </w:rPr>
          <w:t>+49 (30) 206121-4322</w:t>
        </w:r>
      </w:hyperlink>
      <w:r w:rsidRPr="003C5E7C">
        <w:rPr>
          <w:rFonts w:ascii="ubuntu_condensedregular" w:eastAsia="Times New Roman" w:hAnsi="ubuntu_condensedregular" w:cs="Times New Roman"/>
          <w:color w:val="222222"/>
          <w:sz w:val="28"/>
          <w:szCs w:val="28"/>
          <w:lang w:eastAsia="ru-RU"/>
        </w:rPr>
        <w:br/>
      </w:r>
      <w:r w:rsidRPr="003C5E7C">
        <w:rPr>
          <w:rFonts w:ascii="times" w:eastAsia="Times New Roman" w:hAnsi="times" w:cs="Times New Roman"/>
          <w:color w:val="222222"/>
          <w:sz w:val="28"/>
          <w:szCs w:val="28"/>
          <w:lang w:eastAsia="ru-RU"/>
        </w:rPr>
        <w:t>Fax</w:t>
      </w:r>
      <w:hyperlink r:id="rId8" w:tgtFrame="_blank" w:history="1">
        <w:r w:rsidRPr="003C5E7C">
          <w:rPr>
            <w:rFonts w:ascii="times" w:eastAsia="Times New Roman" w:hAnsi="times" w:cs="Times New Roman"/>
            <w:color w:val="1155CC"/>
            <w:sz w:val="28"/>
            <w:szCs w:val="28"/>
            <w:lang w:eastAsia="ru-RU"/>
          </w:rPr>
          <w:t>+49 (30) 206121-4377</w:t>
        </w:r>
      </w:hyperlink>
    </w:p>
    <w:p w:rsidR="003C5E7C" w:rsidRPr="003C5E7C" w:rsidRDefault="003C5E7C" w:rsidP="003C5E7C">
      <w:pPr>
        <w:jc w:val="center"/>
        <w:rPr>
          <w:lang w:val="en-US"/>
        </w:rPr>
      </w:pPr>
    </w:p>
    <w:sectPr w:rsidR="003C5E7C" w:rsidRPr="003C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_condensed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22"/>
    <w:rsid w:val="003C5E7C"/>
    <w:rsid w:val="00412DD3"/>
    <w:rsid w:val="008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9%2030%202061214377" TargetMode="External"/><Relationship Id="rId3" Type="http://schemas.openxmlformats.org/officeDocument/2006/relationships/settings" Target="settings.xml"/><Relationship Id="rId7" Type="http://schemas.openxmlformats.org/officeDocument/2006/relationships/hyperlink" Target="tel:+49%2030%2020612143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dffd.gov.u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2017-09-15T10:30:00Z</dcterms:created>
  <dcterms:modified xsi:type="dcterms:W3CDTF">2017-09-15T10:30:00Z</dcterms:modified>
</cp:coreProperties>
</file>