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5103"/>
      </w:tblGrid>
      <w:tr w:rsidR="00A64D3D" w:rsidRPr="00A64D3D" w:rsidTr="00AD4C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3D3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Основи менеджменту</w:t>
            </w:r>
          </w:p>
        </w:tc>
      </w:tr>
      <w:tr w:rsidR="00A64D3D" w:rsidRPr="00A64D3D" w:rsidTr="00AD4C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A64D3D" w:rsidRPr="00A64D3D" w:rsidTr="00AD4C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</w:t>
            </w:r>
          </w:p>
        </w:tc>
      </w:tr>
      <w:tr w:rsidR="00A64D3D" w:rsidRPr="00A64D3D" w:rsidTr="00AD4C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3D6DAA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AD4C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D4C96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D4C96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EB3ED8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</w:t>
            </w:r>
            <w:bookmarkStart w:id="0" w:name="_GoBack"/>
            <w:bookmarkEnd w:id="0"/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«Вступ до спеціальності»,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D4C96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D4C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EB3ED8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B3ED8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="00EB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AD4C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EB3ED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EB3ED8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D4C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B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Pr="00A64D3D" w:rsidRDefault="00A64D3D" w:rsidP="00890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8908D8" w:rsidRPr="008908D8" w:rsidRDefault="008908D8" w:rsidP="00890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 w:rsidRPr="008908D8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02. Здатність діяти соціально відповідально усвідомлюючи цінності громадянського суспільства, верховенства права, а також прав і свобод людини та громадянина в Україні.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ЗК 04. Здатність самостійно проводити дослідження, опановувати нові сучасні знання та застосовувати їх у практичній діяльності.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10. Здатність використовувати комунікаційні технології, налагоджувати міжособистісні взаємодії для командної та/або індивідуальної роботи.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11. Здатність до креативного генерування ідей та адаптації для ефективної діяльності у невизначених ситуаціях.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01. 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03. Здатність використовувати сучасні організаційно-управлінські та техніко-економічні заходи для підвищення конкурентоздатності національних закладів розміщення та закладів ресторанного господарства.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05. 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06. Здатність управляти суб’єктами господарської діяльності готельно-ресторанної сфери, розраховувати основні фінансово-економічні показники, оцінювати ефективність їх діяльності.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08. Здатність здійснювати практичну діяльність у сфері готельного та ресторанного бізнесу відповідно до чинного законодавства. </w:t>
      </w:r>
    </w:p>
    <w:p w:rsidR="00965E4A" w:rsidRDefault="00965E4A" w:rsidP="00965E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14. Здатність формувати та реалізовувати ефективні зовнішні та внутрішні комунікації на підприємствах сфери гостинності, навички взаємодії. </w:t>
      </w:r>
    </w:p>
    <w:p w:rsidR="008908D8" w:rsidRDefault="00965E4A" w:rsidP="00965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СК 15. Здатність ініціювати концепцію розвитку готельно-ресторанного бізнесу, формувати бізнес-ідею для суб’єктів індустрії гостинності</w:t>
      </w:r>
    </w:p>
    <w:p w:rsidR="00965E4A" w:rsidRDefault="00965E4A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4D3D" w:rsidRPr="00A64D3D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A64D3D" w:rsidRPr="008908D8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1. </w:t>
      </w:r>
      <w:r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Вступ до менеджменту</w:t>
      </w:r>
      <w:r w:rsidRPr="008908D8">
        <w:rPr>
          <w:rFonts w:ascii="Times New Roman" w:hAnsi="Times New Roman" w:cs="Times New Roman"/>
          <w:sz w:val="28"/>
          <w:szCs w:val="28"/>
        </w:rPr>
        <w:t>: суть, функції та роль менеджменту в організаціях.</w:t>
      </w:r>
    </w:p>
    <w:p w:rsidR="00A64D3D" w:rsidRPr="008908D8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2. </w:t>
      </w:r>
      <w:r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Етапи розвитку менеджменту</w:t>
      </w:r>
      <w:r w:rsidRPr="008908D8">
        <w:rPr>
          <w:rFonts w:ascii="Times New Roman" w:hAnsi="Times New Roman" w:cs="Times New Roman"/>
          <w:sz w:val="28"/>
          <w:szCs w:val="28"/>
        </w:rPr>
        <w:t>: від класичних теорій до сучасних підходів.</w:t>
      </w:r>
    </w:p>
    <w:p w:rsidR="00A64D3D" w:rsidRPr="008908D8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Тема 3. Менеджер і його роль в процесі управління</w:t>
      </w:r>
      <w:r w:rsidR="00140962"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A64D3D" w:rsidRPr="008908D8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Тема 4. Керівництво та лідерство. Стилі керівництва. Методи управління.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Тема 5. Психологія управлінської діяльності</w:t>
      </w:r>
      <w:r w:rsidRPr="008908D8">
        <w:rPr>
          <w:rFonts w:ascii="Times New Roman" w:hAnsi="Times New Roman" w:cs="Times New Roman"/>
          <w:sz w:val="28"/>
          <w:szCs w:val="28"/>
        </w:rPr>
        <w:t>: мотивація працівників, вплив психології на прийняття управлінських рішень.</w:t>
      </w: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Тема 6. Процес прийняття та реалізації управлінських рішень.</w:t>
      </w:r>
    </w:p>
    <w:p w:rsidR="00140962" w:rsidRPr="008908D8" w:rsidRDefault="00A64D3D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</w:t>
      </w:r>
      <w:r w:rsidR="00140962"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7</w:t>
      </w: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Пон</w:t>
      </w:r>
      <w:r w:rsidR="00140962"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яття і класифікація організацій.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8. </w:t>
      </w:r>
      <w:r w:rsidR="00A64D3D"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Стратегії управління організацією</w:t>
      </w:r>
      <w:r w:rsidR="00A64D3D" w:rsidRPr="008908D8">
        <w:rPr>
          <w:rFonts w:ascii="Times New Roman" w:hAnsi="Times New Roman" w:cs="Times New Roman"/>
          <w:sz w:val="28"/>
          <w:szCs w:val="28"/>
        </w:rPr>
        <w:t>: аналіз зовнішнього та внутрішнього середовища, SWOT-аналіз.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9. </w:t>
      </w:r>
      <w:r w:rsidR="00A64D3D"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Організаційна культура та соц</w:t>
      </w: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іальна відповідальність бізнесу.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10. </w:t>
      </w:r>
      <w:r w:rsidR="00A64D3D"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Інноваційне управління</w:t>
      </w:r>
      <w:r w:rsidR="00A64D3D" w:rsidRPr="008908D8">
        <w:rPr>
          <w:rFonts w:ascii="Times New Roman" w:hAnsi="Times New Roman" w:cs="Times New Roman"/>
          <w:sz w:val="28"/>
          <w:szCs w:val="28"/>
        </w:rPr>
        <w:t>: роль інновацій у розвитку організації, впровадження нових технологій.</w:t>
      </w:r>
    </w:p>
    <w:p w:rsidR="00140962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11. </w:t>
      </w:r>
      <w:r w:rsidR="00A64D3D" w:rsidRPr="008908D8">
        <w:rPr>
          <w:rStyle w:val="a6"/>
          <w:rFonts w:ascii="Times New Roman" w:hAnsi="Times New Roman" w:cs="Times New Roman"/>
          <w:b w:val="0"/>
          <w:sz w:val="28"/>
          <w:szCs w:val="28"/>
        </w:rPr>
        <w:t>Інформаційні технології в менеджменті</w:t>
      </w:r>
      <w:r w:rsidR="00A64D3D" w:rsidRPr="008908D8">
        <w:rPr>
          <w:rFonts w:ascii="Times New Roman" w:hAnsi="Times New Roman" w:cs="Times New Roman"/>
          <w:sz w:val="28"/>
          <w:szCs w:val="28"/>
        </w:rPr>
        <w:t>: використання ІТ для автоматизації управлінських процесів.</w:t>
      </w: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A64D3D" w:rsidRPr="008908D8" w:rsidRDefault="00140962" w:rsidP="0089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Тема 12. </w:t>
      </w:r>
      <w:r w:rsidR="00A64D3D"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Тайм-менеджмент</w:t>
      </w:r>
      <w:r w:rsidRPr="008908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D82D33" w:rsidRPr="00A64D3D" w:rsidRDefault="00D82D33" w:rsidP="00A64D3D">
      <w:pPr>
        <w:spacing w:before="114" w:after="0" w:line="240" w:lineRule="auto"/>
        <w:ind w:left="257" w:right="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2D33" w:rsidRPr="00A6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40962"/>
    <w:rsid w:val="002D16FE"/>
    <w:rsid w:val="003D339C"/>
    <w:rsid w:val="003D6DAA"/>
    <w:rsid w:val="0044019D"/>
    <w:rsid w:val="008908D8"/>
    <w:rsid w:val="00965E4A"/>
    <w:rsid w:val="009C7197"/>
    <w:rsid w:val="00A64D3D"/>
    <w:rsid w:val="00AD4C96"/>
    <w:rsid w:val="00D43185"/>
    <w:rsid w:val="00D82D33"/>
    <w:rsid w:val="00E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11</cp:revision>
  <dcterms:created xsi:type="dcterms:W3CDTF">2025-01-16T15:56:00Z</dcterms:created>
  <dcterms:modified xsi:type="dcterms:W3CDTF">2025-04-24T08:48:00Z</dcterms:modified>
</cp:coreProperties>
</file>